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E588A5" w14:textId="77777777" w:rsidR="007C2D48" w:rsidRPr="007C2D48" w:rsidRDefault="007C2D48" w:rsidP="007C2D48">
      <w:pPr>
        <w:spacing w:after="0" w:line="360" w:lineRule="auto"/>
        <w:jc w:val="both"/>
        <w:rPr>
          <w:rFonts w:ascii="Times New Roman" w:hAnsi="Times New Roman" w:cs="Times New Roman"/>
          <w:b/>
          <w:sz w:val="28"/>
          <w:szCs w:val="28"/>
        </w:rPr>
      </w:pPr>
      <w:r w:rsidRPr="007C2D48">
        <w:rPr>
          <w:rFonts w:ascii="Times New Roman" w:hAnsi="Times New Roman" w:cs="Times New Roman"/>
          <w:b/>
          <w:sz w:val="28"/>
          <w:szCs w:val="28"/>
        </w:rPr>
        <w:t xml:space="preserve">Habitat use and trapping efficiency of the invasive blue crab in shallow waters </w:t>
      </w:r>
      <w:r w:rsidRPr="00E92168">
        <w:rPr>
          <w:rFonts w:ascii="Times New Roman" w:hAnsi="Times New Roman" w:cs="Times New Roman"/>
          <w:b/>
          <w:sz w:val="28"/>
          <w:szCs w:val="28"/>
        </w:rPr>
        <w:t>of a hypersaline coastal lagoon (Western Mediterranean)</w:t>
      </w:r>
    </w:p>
    <w:p w14:paraId="65B7F2A3" w14:textId="77777777" w:rsidR="007C2D48" w:rsidRPr="007C2D48" w:rsidRDefault="007C2D48" w:rsidP="007C2D48">
      <w:pPr>
        <w:spacing w:after="0" w:line="360" w:lineRule="auto"/>
        <w:jc w:val="both"/>
        <w:rPr>
          <w:rFonts w:ascii="Times New Roman" w:hAnsi="Times New Roman" w:cs="Times New Roman"/>
          <w:b/>
          <w:sz w:val="28"/>
          <w:szCs w:val="28"/>
        </w:rPr>
      </w:pPr>
    </w:p>
    <w:p w14:paraId="5CE4491B" w14:textId="77777777" w:rsidR="007C2D48" w:rsidRPr="007C2D48" w:rsidRDefault="007C2D48" w:rsidP="007C2D48">
      <w:pPr>
        <w:spacing w:after="0" w:line="360" w:lineRule="auto"/>
        <w:jc w:val="both"/>
        <w:rPr>
          <w:rFonts w:ascii="Times New Roman" w:eastAsia="Times New Roman" w:hAnsi="Times New Roman" w:cs="Times New Roman"/>
          <w:sz w:val="24"/>
          <w:szCs w:val="24"/>
          <w:lang w:val="es-ES"/>
        </w:rPr>
      </w:pPr>
      <w:bookmarkStart w:id="0" w:name="_heading=h.gjdgxs" w:colFirst="0" w:colLast="0"/>
      <w:bookmarkEnd w:id="0"/>
      <w:r w:rsidRPr="007C2D48">
        <w:rPr>
          <w:rFonts w:ascii="Times New Roman" w:eastAsia="Times New Roman" w:hAnsi="Times New Roman" w:cs="Times New Roman"/>
          <w:sz w:val="24"/>
          <w:szCs w:val="24"/>
          <w:lang w:val="es-ES"/>
        </w:rPr>
        <w:t>Antonio A. Herrero-Reyes</w:t>
      </w:r>
      <w:r w:rsidRPr="007C2D48">
        <w:rPr>
          <w:rFonts w:ascii="Times New Roman" w:eastAsia="Times New Roman" w:hAnsi="Times New Roman" w:cs="Times New Roman"/>
          <w:sz w:val="24"/>
          <w:szCs w:val="24"/>
          <w:vertAlign w:val="superscript"/>
          <w:lang w:val="es-ES"/>
        </w:rPr>
        <w:t>1*</w:t>
      </w:r>
      <w:r w:rsidRPr="007C2D48">
        <w:rPr>
          <w:rFonts w:ascii="Times New Roman" w:eastAsia="Times New Roman" w:hAnsi="Times New Roman" w:cs="Times New Roman"/>
          <w:sz w:val="24"/>
          <w:szCs w:val="24"/>
          <w:lang w:val="es-ES"/>
        </w:rPr>
        <w:t>, Adrián Guerrero-Gómez</w:t>
      </w:r>
      <w:r w:rsidRPr="007C2D48">
        <w:rPr>
          <w:rFonts w:ascii="Times New Roman" w:eastAsia="Times New Roman" w:hAnsi="Times New Roman" w:cs="Times New Roman"/>
          <w:sz w:val="24"/>
          <w:szCs w:val="24"/>
          <w:vertAlign w:val="superscript"/>
          <w:lang w:val="es-ES"/>
        </w:rPr>
        <w:t>1</w:t>
      </w:r>
      <w:r w:rsidRPr="007C2D48">
        <w:rPr>
          <w:rFonts w:ascii="Times New Roman" w:eastAsia="Times New Roman" w:hAnsi="Times New Roman" w:cs="Times New Roman"/>
          <w:sz w:val="24"/>
          <w:szCs w:val="24"/>
          <w:lang w:val="es-ES"/>
        </w:rPr>
        <w:t>, Antonio Zamora-López</w:t>
      </w:r>
      <w:r w:rsidRPr="007C2D48">
        <w:rPr>
          <w:rFonts w:ascii="Times New Roman" w:eastAsia="Times New Roman" w:hAnsi="Times New Roman" w:cs="Times New Roman"/>
          <w:sz w:val="24"/>
          <w:szCs w:val="24"/>
          <w:vertAlign w:val="superscript"/>
          <w:lang w:val="es-ES"/>
        </w:rPr>
        <w:t>1</w:t>
      </w:r>
      <w:r w:rsidRPr="007C2D48">
        <w:rPr>
          <w:rFonts w:ascii="Times New Roman" w:eastAsia="Times New Roman" w:hAnsi="Times New Roman" w:cs="Times New Roman"/>
          <w:sz w:val="24"/>
          <w:szCs w:val="24"/>
          <w:lang w:val="es-ES"/>
        </w:rPr>
        <w:t>, Mar Torralva</w:t>
      </w:r>
      <w:r w:rsidRPr="007C2D48">
        <w:rPr>
          <w:rFonts w:ascii="Times New Roman" w:eastAsia="Times New Roman" w:hAnsi="Times New Roman" w:cs="Times New Roman"/>
          <w:sz w:val="24"/>
          <w:szCs w:val="24"/>
          <w:vertAlign w:val="superscript"/>
          <w:lang w:val="es-ES"/>
        </w:rPr>
        <w:t>1</w:t>
      </w:r>
      <w:r w:rsidRPr="007C2D48">
        <w:rPr>
          <w:rFonts w:ascii="Times New Roman" w:eastAsia="Times New Roman" w:hAnsi="Times New Roman" w:cs="Times New Roman"/>
          <w:sz w:val="24"/>
          <w:szCs w:val="24"/>
          <w:lang w:val="es-ES"/>
        </w:rPr>
        <w:t>, José M. Zamora-Marín</w:t>
      </w:r>
      <w:r w:rsidRPr="007C2D48">
        <w:rPr>
          <w:rFonts w:ascii="Times New Roman" w:eastAsia="Times New Roman" w:hAnsi="Times New Roman" w:cs="Times New Roman"/>
          <w:sz w:val="24"/>
          <w:szCs w:val="24"/>
          <w:vertAlign w:val="superscript"/>
          <w:lang w:val="es-ES"/>
        </w:rPr>
        <w:t>2,1</w:t>
      </w:r>
      <w:r w:rsidRPr="007C2D48">
        <w:rPr>
          <w:rFonts w:ascii="Times New Roman" w:eastAsia="Times New Roman" w:hAnsi="Times New Roman" w:cs="Times New Roman"/>
          <w:sz w:val="24"/>
          <w:szCs w:val="24"/>
          <w:lang w:val="es-ES"/>
        </w:rPr>
        <w:t xml:space="preserve"> &amp; Francisco J. Oliva-Paterna</w:t>
      </w:r>
      <w:r w:rsidRPr="007C2D48">
        <w:rPr>
          <w:rFonts w:ascii="Times New Roman" w:eastAsia="Times New Roman" w:hAnsi="Times New Roman" w:cs="Times New Roman"/>
          <w:sz w:val="24"/>
          <w:szCs w:val="24"/>
          <w:vertAlign w:val="superscript"/>
          <w:lang w:val="es-ES"/>
        </w:rPr>
        <w:t>1</w:t>
      </w:r>
      <w:r w:rsidRPr="007C2D48">
        <w:rPr>
          <w:rFonts w:ascii="Times New Roman" w:eastAsia="Times New Roman" w:hAnsi="Times New Roman" w:cs="Times New Roman"/>
          <w:sz w:val="24"/>
          <w:szCs w:val="24"/>
          <w:lang w:val="es-ES"/>
        </w:rPr>
        <w:t xml:space="preserve"> </w:t>
      </w:r>
    </w:p>
    <w:p w14:paraId="3CD56E3F" w14:textId="77777777" w:rsidR="007C2D48" w:rsidRPr="007C2D48" w:rsidRDefault="007C2D48" w:rsidP="007C2D48">
      <w:pPr>
        <w:spacing w:after="0" w:line="360" w:lineRule="auto"/>
        <w:jc w:val="both"/>
        <w:rPr>
          <w:rFonts w:ascii="Times New Roman" w:eastAsia="Times New Roman" w:hAnsi="Times New Roman" w:cs="Times New Roman"/>
          <w:sz w:val="24"/>
          <w:szCs w:val="24"/>
          <w:lang w:val="es-ES"/>
        </w:rPr>
      </w:pPr>
    </w:p>
    <w:p w14:paraId="62F32DC4" w14:textId="77777777" w:rsidR="007C2D48" w:rsidRPr="007C2D48" w:rsidRDefault="007C2D48" w:rsidP="007C2D48">
      <w:pPr>
        <w:spacing w:after="0" w:line="360" w:lineRule="auto"/>
        <w:jc w:val="both"/>
        <w:rPr>
          <w:rFonts w:ascii="Times New Roman" w:eastAsia="Times New Roman" w:hAnsi="Times New Roman" w:cs="Times New Roman"/>
          <w:sz w:val="24"/>
          <w:szCs w:val="24"/>
        </w:rPr>
      </w:pPr>
      <w:bookmarkStart w:id="1" w:name="_heading=h.30j0zll" w:colFirst="0" w:colLast="0"/>
      <w:bookmarkEnd w:id="1"/>
      <w:r w:rsidRPr="007C2D48">
        <w:rPr>
          <w:rFonts w:ascii="Times New Roman" w:eastAsia="Times New Roman" w:hAnsi="Times New Roman" w:cs="Times New Roman"/>
          <w:sz w:val="24"/>
          <w:szCs w:val="24"/>
          <w:vertAlign w:val="superscript"/>
        </w:rPr>
        <w:t>1</w:t>
      </w:r>
      <w:r w:rsidRPr="007C2D48">
        <w:rPr>
          <w:rFonts w:ascii="Times New Roman" w:eastAsia="Times New Roman" w:hAnsi="Times New Roman" w:cs="Times New Roman"/>
          <w:sz w:val="24"/>
          <w:szCs w:val="24"/>
        </w:rPr>
        <w:t>Department of Zoology and Physical Anthropology, Faculty of Biology, University of Murcia, CEIR Campus Mare Nostrum (CMN), Murcia, Spain</w:t>
      </w:r>
    </w:p>
    <w:p w14:paraId="262FB1F7" w14:textId="77777777" w:rsidR="007C2D48" w:rsidRPr="007C2D48" w:rsidRDefault="007C2D48" w:rsidP="007C2D48">
      <w:pPr>
        <w:spacing w:after="0" w:line="360" w:lineRule="auto"/>
        <w:jc w:val="both"/>
        <w:rPr>
          <w:rFonts w:ascii="Times New Roman" w:eastAsia="Times New Roman" w:hAnsi="Times New Roman" w:cs="Times New Roman"/>
          <w:sz w:val="24"/>
          <w:szCs w:val="24"/>
        </w:rPr>
      </w:pPr>
      <w:r w:rsidRPr="007C2D48">
        <w:rPr>
          <w:rFonts w:ascii="Times New Roman" w:eastAsia="Times New Roman" w:hAnsi="Times New Roman" w:cs="Times New Roman"/>
          <w:sz w:val="24"/>
          <w:szCs w:val="24"/>
          <w:vertAlign w:val="superscript"/>
        </w:rPr>
        <w:t>2</w:t>
      </w:r>
      <w:r w:rsidRPr="007C2D48">
        <w:rPr>
          <w:rFonts w:ascii="Times New Roman" w:eastAsia="Times New Roman" w:hAnsi="Times New Roman" w:cs="Times New Roman"/>
          <w:sz w:val="24"/>
          <w:szCs w:val="24"/>
        </w:rPr>
        <w:t xml:space="preserve">Department of Applied Biology, Centro de </w:t>
      </w:r>
      <w:proofErr w:type="spellStart"/>
      <w:r w:rsidRPr="007C2D48">
        <w:rPr>
          <w:rFonts w:ascii="Times New Roman" w:eastAsia="Times New Roman" w:hAnsi="Times New Roman" w:cs="Times New Roman"/>
          <w:sz w:val="24"/>
          <w:szCs w:val="24"/>
        </w:rPr>
        <w:t>Investigación</w:t>
      </w:r>
      <w:proofErr w:type="spellEnd"/>
      <w:r w:rsidRPr="007C2D48">
        <w:rPr>
          <w:rFonts w:ascii="Times New Roman" w:eastAsia="Times New Roman" w:hAnsi="Times New Roman" w:cs="Times New Roman"/>
          <w:sz w:val="24"/>
          <w:szCs w:val="24"/>
        </w:rPr>
        <w:t xml:space="preserve"> e </w:t>
      </w:r>
      <w:proofErr w:type="spellStart"/>
      <w:r w:rsidRPr="007C2D48">
        <w:rPr>
          <w:rFonts w:ascii="Times New Roman" w:eastAsia="Times New Roman" w:hAnsi="Times New Roman" w:cs="Times New Roman"/>
          <w:sz w:val="24"/>
          <w:szCs w:val="24"/>
        </w:rPr>
        <w:t>Innovación</w:t>
      </w:r>
      <w:proofErr w:type="spellEnd"/>
      <w:r w:rsidRPr="007C2D48">
        <w:rPr>
          <w:rFonts w:ascii="Times New Roman" w:eastAsia="Times New Roman" w:hAnsi="Times New Roman" w:cs="Times New Roman"/>
          <w:sz w:val="24"/>
          <w:szCs w:val="24"/>
        </w:rPr>
        <w:t xml:space="preserve"> </w:t>
      </w:r>
      <w:proofErr w:type="spellStart"/>
      <w:r w:rsidRPr="007C2D48">
        <w:rPr>
          <w:rFonts w:ascii="Times New Roman" w:eastAsia="Times New Roman" w:hAnsi="Times New Roman" w:cs="Times New Roman"/>
          <w:sz w:val="24"/>
          <w:szCs w:val="24"/>
        </w:rPr>
        <w:t>Agroalimentaria</w:t>
      </w:r>
      <w:proofErr w:type="spellEnd"/>
      <w:r w:rsidRPr="007C2D48">
        <w:rPr>
          <w:rFonts w:ascii="Times New Roman" w:eastAsia="Times New Roman" w:hAnsi="Times New Roman" w:cs="Times New Roman"/>
          <w:sz w:val="24"/>
          <w:szCs w:val="24"/>
        </w:rPr>
        <w:t xml:space="preserve"> (CIAGRO-UMH), Miguel Hernández University of Elche, Elche, Spain</w:t>
      </w:r>
    </w:p>
    <w:p w14:paraId="0ECB0A94" w14:textId="77777777" w:rsidR="007C2D48" w:rsidRPr="007C2D48" w:rsidRDefault="007C2D48" w:rsidP="007C2D48">
      <w:pPr>
        <w:pStyle w:val="NoSpacing"/>
        <w:spacing w:line="360" w:lineRule="auto"/>
        <w:jc w:val="both"/>
        <w:rPr>
          <w:rFonts w:ascii="Times New Roman" w:hAnsi="Times New Roman" w:cs="Times New Roman"/>
          <w:sz w:val="24"/>
          <w:szCs w:val="24"/>
        </w:rPr>
      </w:pPr>
      <w:r w:rsidRPr="007C2D48">
        <w:rPr>
          <w:rFonts w:ascii="Times New Roman" w:hAnsi="Times New Roman" w:cs="Times New Roman"/>
          <w:sz w:val="24"/>
          <w:szCs w:val="24"/>
        </w:rPr>
        <w:t xml:space="preserve">*Corresponding author: Department of Zoology and Physical Anthropology, Faculty of Biology, University of Murcia, 30100 Murcia, Spain. </w:t>
      </w:r>
      <w:r w:rsidRPr="007C2D48">
        <w:rPr>
          <w:rFonts w:ascii="Times New Roman" w:hAnsi="Times New Roman" w:cs="Times New Roman"/>
          <w:i/>
          <w:sz w:val="24"/>
          <w:szCs w:val="24"/>
        </w:rPr>
        <w:t>Email address</w:t>
      </w:r>
      <w:r w:rsidRPr="007C2D48">
        <w:rPr>
          <w:rFonts w:ascii="Times New Roman" w:hAnsi="Times New Roman" w:cs="Times New Roman"/>
          <w:sz w:val="24"/>
          <w:szCs w:val="24"/>
        </w:rPr>
        <w:t xml:space="preserve">: </w:t>
      </w:r>
      <w:hyperlink r:id="rId4">
        <w:r w:rsidRPr="007C2D48">
          <w:rPr>
            <w:rFonts w:ascii="Times New Roman" w:hAnsi="Times New Roman" w:cs="Times New Roman"/>
            <w:color w:val="0563C1"/>
            <w:sz w:val="24"/>
            <w:szCs w:val="24"/>
            <w:u w:val="single"/>
          </w:rPr>
          <w:t>antonioandres.herreror@um.es</w:t>
        </w:r>
      </w:hyperlink>
      <w:r w:rsidRPr="007C2D48">
        <w:rPr>
          <w:rFonts w:ascii="Times New Roman" w:hAnsi="Times New Roman" w:cs="Times New Roman"/>
          <w:sz w:val="24"/>
          <w:szCs w:val="24"/>
        </w:rPr>
        <w:t xml:space="preserve"> (Antonio A. Herrero-Reyes)</w:t>
      </w:r>
    </w:p>
    <w:p w14:paraId="732F62B2" w14:textId="77777777" w:rsidR="00AE354B" w:rsidRDefault="00AE354B" w:rsidP="004D6B06">
      <w:pPr>
        <w:spacing w:after="0" w:line="360" w:lineRule="auto"/>
        <w:jc w:val="both"/>
        <w:rPr>
          <w:rFonts w:ascii="Times New Roman" w:hAnsi="Times New Roman" w:cs="Times New Roman"/>
          <w:sz w:val="24"/>
          <w:szCs w:val="24"/>
        </w:rPr>
      </w:pPr>
    </w:p>
    <w:p w14:paraId="15F5BF54" w14:textId="1A4CAEA5" w:rsidR="00BD09B9" w:rsidRPr="00BD09B9" w:rsidRDefault="00BD09B9" w:rsidP="004D6B06">
      <w:pPr>
        <w:spacing w:after="0" w:line="360" w:lineRule="auto"/>
        <w:jc w:val="both"/>
        <w:rPr>
          <w:rFonts w:ascii="Times New Roman" w:hAnsi="Times New Roman" w:cs="Times New Roman"/>
          <w:b/>
          <w:bCs/>
          <w:sz w:val="24"/>
          <w:szCs w:val="24"/>
        </w:rPr>
      </w:pPr>
      <w:r w:rsidRPr="00BD09B9">
        <w:rPr>
          <w:rFonts w:ascii="Times New Roman" w:hAnsi="Times New Roman" w:cs="Times New Roman"/>
          <w:b/>
          <w:bCs/>
          <w:sz w:val="24"/>
          <w:szCs w:val="24"/>
        </w:rPr>
        <w:t>Supplementary material</w:t>
      </w:r>
    </w:p>
    <w:p w14:paraId="62B54C5B" w14:textId="77777777" w:rsidR="00BD09B9" w:rsidRDefault="00BD09B9" w:rsidP="004D6B06">
      <w:pPr>
        <w:spacing w:after="0" w:line="360" w:lineRule="auto"/>
        <w:jc w:val="both"/>
        <w:rPr>
          <w:rFonts w:ascii="Times New Roman" w:hAnsi="Times New Roman" w:cs="Times New Roman"/>
          <w:sz w:val="24"/>
          <w:szCs w:val="24"/>
        </w:rPr>
      </w:pPr>
    </w:p>
    <w:p w14:paraId="2D3688BB" w14:textId="52038F45" w:rsidR="004D6B06" w:rsidRPr="00EE36FF" w:rsidRDefault="004D6B06" w:rsidP="004D6B06">
      <w:pPr>
        <w:spacing w:after="0" w:line="240" w:lineRule="auto"/>
        <w:jc w:val="both"/>
        <w:rPr>
          <w:rFonts w:ascii="Times New Roman" w:hAnsi="Times New Roman" w:cs="Times New Roman"/>
          <w:sz w:val="20"/>
          <w:szCs w:val="20"/>
        </w:rPr>
      </w:pPr>
      <w:r w:rsidRPr="00EE36FF">
        <w:rPr>
          <w:rFonts w:ascii="Times New Roman" w:hAnsi="Times New Roman" w:cs="Times New Roman"/>
          <w:b/>
          <w:bCs/>
          <w:sz w:val="20"/>
          <w:szCs w:val="20"/>
        </w:rPr>
        <w:t>Table S</w:t>
      </w:r>
      <w:r w:rsidRPr="00EE36FF">
        <w:rPr>
          <w:rFonts w:ascii="Times New Roman" w:hAnsi="Times New Roman" w:cs="Times New Roman"/>
          <w:b/>
          <w:bCs/>
          <w:i/>
          <w:iCs/>
          <w:sz w:val="20"/>
          <w:szCs w:val="20"/>
        </w:rPr>
        <w:fldChar w:fldCharType="begin"/>
      </w:r>
      <w:r w:rsidRPr="00EE36FF">
        <w:rPr>
          <w:rFonts w:ascii="Times New Roman" w:hAnsi="Times New Roman" w:cs="Times New Roman"/>
          <w:b/>
          <w:bCs/>
          <w:sz w:val="20"/>
          <w:szCs w:val="20"/>
        </w:rPr>
        <w:instrText xml:space="preserve"> SEQ Table_S \* ARABIC </w:instrText>
      </w:r>
      <w:r w:rsidRPr="00EE36FF">
        <w:rPr>
          <w:rFonts w:ascii="Times New Roman" w:hAnsi="Times New Roman" w:cs="Times New Roman"/>
          <w:b/>
          <w:bCs/>
          <w:i/>
          <w:iCs/>
          <w:sz w:val="20"/>
          <w:szCs w:val="20"/>
        </w:rPr>
        <w:fldChar w:fldCharType="separate"/>
      </w:r>
      <w:r w:rsidRPr="00EE36FF">
        <w:rPr>
          <w:rFonts w:ascii="Times New Roman" w:hAnsi="Times New Roman" w:cs="Times New Roman"/>
          <w:b/>
          <w:bCs/>
          <w:noProof/>
          <w:sz w:val="20"/>
          <w:szCs w:val="20"/>
        </w:rPr>
        <w:t>1</w:t>
      </w:r>
      <w:r w:rsidRPr="00EE36FF">
        <w:rPr>
          <w:rFonts w:ascii="Times New Roman" w:hAnsi="Times New Roman" w:cs="Times New Roman"/>
          <w:b/>
          <w:bCs/>
          <w:i/>
          <w:i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2" w:name="_Hlk188996026"/>
      <w:bookmarkStart w:id="3" w:name="_Hlk188995001"/>
      <w:r w:rsidRPr="00EE36FF">
        <w:rPr>
          <w:rFonts w:ascii="Times New Roman" w:hAnsi="Times New Roman" w:cs="Times New Roman"/>
          <w:sz w:val="20"/>
          <w:szCs w:val="20"/>
        </w:rPr>
        <w:t>Construction of the models elaborated to show the effects of habitat type, sex, size class, trap type and environmental variables on Atlantic blue crab (</w:t>
      </w:r>
      <w:r w:rsidRPr="00EE36FF">
        <w:rPr>
          <w:rFonts w:ascii="Times New Roman" w:hAnsi="Times New Roman" w:cs="Times New Roman"/>
          <w:i/>
          <w:iCs/>
          <w:sz w:val="20"/>
          <w:szCs w:val="20"/>
        </w:rPr>
        <w:t>Callinectes sapidus</w:t>
      </w:r>
      <w:r w:rsidRPr="00EE36FF">
        <w:rPr>
          <w:rFonts w:ascii="Times New Roman" w:hAnsi="Times New Roman" w:cs="Times New Roman"/>
          <w:sz w:val="20"/>
          <w:szCs w:val="20"/>
        </w:rPr>
        <w:t>) captures in the Mar Menor coastal lagoon (SE Spain). The category and structure of the model is shown, along with the associated label and hypothesis</w:t>
      </w:r>
      <w:bookmarkEnd w:id="2"/>
      <w:bookmarkEnd w:id="3"/>
      <w:r w:rsidRPr="00EE36FF">
        <w:rPr>
          <w:rFonts w:ascii="Times New Roman" w:hAnsi="Times New Roman" w:cs="Times New Roman"/>
          <w:sz w:val="20"/>
          <w:szCs w:val="20"/>
        </w:rPr>
        <w:t xml:space="preserve">. </w:t>
      </w:r>
    </w:p>
    <w:p w14:paraId="20282742" w14:textId="77777777" w:rsidR="004D6B06" w:rsidRPr="00EE36FF" w:rsidRDefault="004D6B06" w:rsidP="004D6B06">
      <w:pPr>
        <w:spacing w:after="0" w:line="240" w:lineRule="auto"/>
        <w:jc w:val="both"/>
        <w:rPr>
          <w:rFonts w:ascii="Times New Roman" w:hAnsi="Times New Roman" w:cs="Times New Roman"/>
          <w:sz w:val="20"/>
          <w:szCs w:val="20"/>
        </w:rPr>
      </w:pPr>
    </w:p>
    <w:tbl>
      <w:tblPr>
        <w:tblStyle w:val="PlainTable2"/>
        <w:tblW w:w="9322" w:type="dxa"/>
        <w:tblLayout w:type="fixed"/>
        <w:tblLook w:val="04A0" w:firstRow="1" w:lastRow="0" w:firstColumn="1" w:lastColumn="0" w:noHBand="0" w:noVBand="1"/>
      </w:tblPr>
      <w:tblGrid>
        <w:gridCol w:w="2330"/>
        <w:gridCol w:w="2330"/>
        <w:gridCol w:w="2331"/>
        <w:gridCol w:w="2331"/>
      </w:tblGrid>
      <w:tr w:rsidR="004D6B06" w:rsidRPr="00091F36" w14:paraId="089261EB" w14:textId="77777777" w:rsidTr="00EE36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F76C0BB" w14:textId="77777777" w:rsidR="004D6B06" w:rsidRPr="00091F36" w:rsidRDefault="004D6B06" w:rsidP="00EE36FF">
            <w:pPr>
              <w:jc w:val="both"/>
              <w:rPr>
                <w:rFonts w:ascii="Times New Roman" w:eastAsia="Times New Roman" w:hAnsi="Times New Roman" w:cs="Times New Roman"/>
                <w:b w:val="0"/>
                <w:bCs w:val="0"/>
                <w:sz w:val="20"/>
                <w:szCs w:val="20"/>
              </w:rPr>
            </w:pPr>
            <w:bookmarkStart w:id="4" w:name="_Hlk188996351"/>
            <w:r w:rsidRPr="00091F36">
              <w:rPr>
                <w:rFonts w:ascii="Times New Roman" w:eastAsia="Times New Roman" w:hAnsi="Times New Roman" w:cs="Times New Roman"/>
                <w:b w:val="0"/>
                <w:bCs w:val="0"/>
                <w:sz w:val="20"/>
                <w:szCs w:val="20"/>
              </w:rPr>
              <w:t>Model category</w:t>
            </w:r>
          </w:p>
        </w:tc>
        <w:tc>
          <w:tcPr>
            <w:tcW w:w="0" w:type="dxa"/>
          </w:tcPr>
          <w:p w14:paraId="49CC90C9" w14:textId="77777777" w:rsidR="004D6B06" w:rsidRPr="00091F36"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Label</w:t>
            </w:r>
          </w:p>
        </w:tc>
        <w:tc>
          <w:tcPr>
            <w:tcW w:w="0" w:type="dxa"/>
          </w:tcPr>
          <w:p w14:paraId="47DB5A77" w14:textId="77777777" w:rsidR="004D6B06" w:rsidRPr="00091F36"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Model structure</w:t>
            </w:r>
          </w:p>
        </w:tc>
        <w:tc>
          <w:tcPr>
            <w:tcW w:w="0" w:type="dxa"/>
          </w:tcPr>
          <w:p w14:paraId="452A7334" w14:textId="77777777" w:rsidR="004D6B06" w:rsidRPr="00091F36"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Hypothesis</w:t>
            </w:r>
          </w:p>
        </w:tc>
      </w:tr>
      <w:tr w:rsidR="004D6B06" w:rsidRPr="00091F36" w14:paraId="31EE0190"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72C3278B"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Size ~ Habitat * Catchability</w:t>
            </w:r>
          </w:p>
          <w:p w14:paraId="43D10205"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444763D7"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Size_M1_1</w:t>
            </w:r>
          </w:p>
        </w:tc>
        <w:tc>
          <w:tcPr>
            <w:tcW w:w="0" w:type="dxa"/>
          </w:tcPr>
          <w:p w14:paraId="01CE09C6"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Size category + Month * Size category + Type of trap + Habitat + Dissolved oxygen + Temperature + Salinity + Depth + Muds percentage + Meadow cover (by = habitat)</w:t>
            </w:r>
          </w:p>
        </w:tc>
        <w:tc>
          <w:tcPr>
            <w:tcW w:w="0" w:type="dxa"/>
          </w:tcPr>
          <w:p w14:paraId="58599C2A"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Size-independent habitat selection</w:t>
            </w:r>
          </w:p>
          <w:p w14:paraId="00C8C9AF"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Size-independent catchability</w:t>
            </w:r>
          </w:p>
        </w:tc>
      </w:tr>
      <w:tr w:rsidR="004D6B06" w:rsidRPr="00091F36" w14:paraId="584B24F2"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12BEB3A1"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Size ~ Habitat * Catchability</w:t>
            </w:r>
          </w:p>
          <w:p w14:paraId="38FDDCF3"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7E1233F9"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Size_M1_2</w:t>
            </w:r>
          </w:p>
        </w:tc>
        <w:tc>
          <w:tcPr>
            <w:tcW w:w="0" w:type="dxa"/>
          </w:tcPr>
          <w:p w14:paraId="1B60C9F3"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Size category + Month * Size category + Type of trap*Size category + Habitat + Dissolved oxygen + Temperature + Salinity + Depth + Muds percentage + Meadow cover (by = habitat)</w:t>
            </w:r>
          </w:p>
        </w:tc>
        <w:tc>
          <w:tcPr>
            <w:tcW w:w="0" w:type="dxa"/>
          </w:tcPr>
          <w:p w14:paraId="6B3037BB"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Size-independent habitat selection</w:t>
            </w:r>
          </w:p>
          <w:p w14:paraId="33D6F393"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Size-dependent catchability</w:t>
            </w:r>
          </w:p>
        </w:tc>
      </w:tr>
      <w:tr w:rsidR="004D6B06" w:rsidRPr="00091F36" w14:paraId="6FD3E3F3"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55D529E2"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Size ~ Habitat * Catchability</w:t>
            </w:r>
          </w:p>
          <w:p w14:paraId="6DB4B85D"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4911ABE4"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Size_M2_1</w:t>
            </w:r>
          </w:p>
        </w:tc>
        <w:tc>
          <w:tcPr>
            <w:tcW w:w="0" w:type="dxa"/>
          </w:tcPr>
          <w:p w14:paraId="45FC1714"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 xml:space="preserve">Sampling period * Month + Sampling period * Size category + Month * Size category + Type of trap + Habitat * Size category + </w:t>
            </w:r>
            <w:r w:rsidRPr="00091F36">
              <w:rPr>
                <w:rFonts w:ascii="Times New Roman" w:eastAsia="Times New Roman" w:hAnsi="Times New Roman" w:cs="Times New Roman"/>
                <w:sz w:val="20"/>
                <w:szCs w:val="20"/>
              </w:rPr>
              <w:lastRenderedPageBreak/>
              <w:t>Dissolved oxygen + Temperature + Salinity + Depth + Muds percentage + Meadow cover (by = habitat)</w:t>
            </w:r>
          </w:p>
        </w:tc>
        <w:tc>
          <w:tcPr>
            <w:tcW w:w="0" w:type="dxa"/>
          </w:tcPr>
          <w:p w14:paraId="730E3E84"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lastRenderedPageBreak/>
              <w:t>Size-dependent habitat selection</w:t>
            </w:r>
          </w:p>
          <w:p w14:paraId="04814F82"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Size-independent catchability</w:t>
            </w:r>
          </w:p>
        </w:tc>
      </w:tr>
      <w:tr w:rsidR="004D6B06" w:rsidRPr="00091F36" w14:paraId="62CE80DD"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2EDCC42F"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Size ~ Habitat * Catchability</w:t>
            </w:r>
          </w:p>
          <w:p w14:paraId="665F0FEB"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67F2AA32"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Size_M2_2</w:t>
            </w:r>
          </w:p>
        </w:tc>
        <w:tc>
          <w:tcPr>
            <w:tcW w:w="0" w:type="dxa"/>
          </w:tcPr>
          <w:p w14:paraId="63783BB8"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Size category + Month * Size category + Type of trap * Size category + Habitat * Size category + Dissolved oxygen + Temperature + Salinity + Depth + Muds percentage + Meadow cover (by = habitat)</w:t>
            </w:r>
          </w:p>
        </w:tc>
        <w:tc>
          <w:tcPr>
            <w:tcW w:w="0" w:type="dxa"/>
          </w:tcPr>
          <w:p w14:paraId="1697EFD7"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Size-dependent habitat selection</w:t>
            </w:r>
          </w:p>
          <w:p w14:paraId="5DD8D775"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Size-dependent catchability</w:t>
            </w:r>
          </w:p>
        </w:tc>
      </w:tr>
      <w:tr w:rsidR="004D6B06" w:rsidRPr="00091F36" w14:paraId="396F5D03"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27328490"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Sector * Catchability</w:t>
            </w:r>
          </w:p>
          <w:p w14:paraId="58145FD4"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20AD27DA"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Sex_M1_1</w:t>
            </w:r>
          </w:p>
        </w:tc>
        <w:tc>
          <w:tcPr>
            <w:tcW w:w="0" w:type="dxa"/>
          </w:tcPr>
          <w:p w14:paraId="2DDE95E3"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Month + Sex + Type of trap + Sector + Habitat</w:t>
            </w:r>
          </w:p>
        </w:tc>
        <w:tc>
          <w:tcPr>
            <w:tcW w:w="0" w:type="dxa"/>
          </w:tcPr>
          <w:p w14:paraId="4F28E813"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Sea influence selection</w:t>
            </w:r>
          </w:p>
          <w:p w14:paraId="6F5C0D19"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catchability</w:t>
            </w:r>
          </w:p>
        </w:tc>
      </w:tr>
      <w:tr w:rsidR="004D6B06" w:rsidRPr="00091F36" w14:paraId="00791FE5"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00500958"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Sector * Catchability</w:t>
            </w:r>
          </w:p>
          <w:p w14:paraId="198332DD"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5942FD1C"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Sex_M1_2</w:t>
            </w:r>
          </w:p>
        </w:tc>
        <w:tc>
          <w:tcPr>
            <w:tcW w:w="0" w:type="dxa"/>
          </w:tcPr>
          <w:p w14:paraId="79F5058C"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Month + Type of trap * Sex + Sector + Habitat</w:t>
            </w:r>
          </w:p>
        </w:tc>
        <w:tc>
          <w:tcPr>
            <w:tcW w:w="0" w:type="dxa"/>
          </w:tcPr>
          <w:p w14:paraId="47E2D13B"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Sea influence selection</w:t>
            </w:r>
          </w:p>
          <w:p w14:paraId="6381AA8F"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catchability</w:t>
            </w:r>
          </w:p>
        </w:tc>
      </w:tr>
      <w:tr w:rsidR="004D6B06" w:rsidRPr="00091F36" w14:paraId="72144CD2"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1C955E7"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Sector * Catchability</w:t>
            </w:r>
          </w:p>
          <w:p w14:paraId="63F16438"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3E9EB3D3"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Sex_M2_1</w:t>
            </w:r>
          </w:p>
        </w:tc>
        <w:tc>
          <w:tcPr>
            <w:tcW w:w="0" w:type="dxa"/>
          </w:tcPr>
          <w:p w14:paraId="69658CAD"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Month + Type of trap + Sector * Sex + Habitat</w:t>
            </w:r>
          </w:p>
        </w:tc>
        <w:tc>
          <w:tcPr>
            <w:tcW w:w="0" w:type="dxa"/>
          </w:tcPr>
          <w:p w14:paraId="77D2BFAE"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Sea influence selection</w:t>
            </w:r>
          </w:p>
          <w:p w14:paraId="6B10798F"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catchability</w:t>
            </w:r>
          </w:p>
        </w:tc>
      </w:tr>
      <w:tr w:rsidR="004D6B06" w:rsidRPr="00091F36" w14:paraId="35F11095"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0FD40775"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Sector * Catchability</w:t>
            </w:r>
          </w:p>
          <w:p w14:paraId="542ECE06"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22A290B3"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Sex_M2_2</w:t>
            </w:r>
          </w:p>
        </w:tc>
        <w:tc>
          <w:tcPr>
            <w:tcW w:w="0" w:type="dxa"/>
          </w:tcPr>
          <w:p w14:paraId="5195F8AB"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Month + Type of trap * Sex + Sector * Sex + Habitat</w:t>
            </w:r>
          </w:p>
        </w:tc>
        <w:tc>
          <w:tcPr>
            <w:tcW w:w="0" w:type="dxa"/>
          </w:tcPr>
          <w:p w14:paraId="0171A991"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Sea influence selection</w:t>
            </w:r>
          </w:p>
          <w:p w14:paraId="0082D34E"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catchability</w:t>
            </w:r>
          </w:p>
        </w:tc>
      </w:tr>
      <w:tr w:rsidR="004D6B06" w:rsidRPr="00091F36" w14:paraId="0B78F20C"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7C1600C6"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Habitat * Catchability</w:t>
            </w:r>
          </w:p>
          <w:p w14:paraId="732898F3"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77808734"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Sex_M3_1</w:t>
            </w:r>
          </w:p>
        </w:tc>
        <w:tc>
          <w:tcPr>
            <w:tcW w:w="0" w:type="dxa"/>
          </w:tcPr>
          <w:p w14:paraId="18CFC982"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Sex + Month * Sex + Type of trap + Habitat + Dissolved oxygen + Temperature + Salinity + Depth + Muds percentage + Meadow cover (by = habitat)</w:t>
            </w:r>
          </w:p>
        </w:tc>
        <w:tc>
          <w:tcPr>
            <w:tcW w:w="0" w:type="dxa"/>
          </w:tcPr>
          <w:p w14:paraId="76723E30"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habitat selection</w:t>
            </w:r>
          </w:p>
          <w:p w14:paraId="17C8BFF6"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catchability</w:t>
            </w:r>
          </w:p>
        </w:tc>
      </w:tr>
      <w:tr w:rsidR="004D6B06" w:rsidRPr="00091F36" w14:paraId="18A39FF9"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39EA7A3F"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Habitat * Catchability</w:t>
            </w:r>
          </w:p>
          <w:p w14:paraId="73608C17"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59EB39F4"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Sex_M3_2</w:t>
            </w:r>
          </w:p>
        </w:tc>
        <w:tc>
          <w:tcPr>
            <w:tcW w:w="0" w:type="dxa"/>
          </w:tcPr>
          <w:p w14:paraId="301B1930"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Sex + Month * Sex + Type of trap * Sex + Habitat + Dissolved oxygen + Temperature + Salinity + Depth + Muds percentage + Meadow cover (by = habitat)</w:t>
            </w:r>
          </w:p>
        </w:tc>
        <w:tc>
          <w:tcPr>
            <w:tcW w:w="0" w:type="dxa"/>
          </w:tcPr>
          <w:p w14:paraId="1AA20E39"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habitat selection</w:t>
            </w:r>
          </w:p>
          <w:p w14:paraId="560854A2"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catchability</w:t>
            </w:r>
          </w:p>
        </w:tc>
      </w:tr>
      <w:tr w:rsidR="004D6B06" w:rsidRPr="00091F36" w14:paraId="17D6A0A5"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583CD41E"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Sex ~ Habitat * Catchability</w:t>
            </w:r>
          </w:p>
          <w:p w14:paraId="30A279BC"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6424FE48"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Sex_M4_1</w:t>
            </w:r>
          </w:p>
        </w:tc>
        <w:tc>
          <w:tcPr>
            <w:tcW w:w="0" w:type="dxa"/>
          </w:tcPr>
          <w:p w14:paraId="7A3BF9F4"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Sampling period * Month + Sampling period * Sex + Month * Sex + Type of trap + Habitat * Sex + Dissolved oxygen + Temperature + Salinity + Depth + Muds percentage + Meadow cover (by = habitat)</w:t>
            </w:r>
          </w:p>
        </w:tc>
        <w:tc>
          <w:tcPr>
            <w:tcW w:w="0" w:type="dxa"/>
          </w:tcPr>
          <w:p w14:paraId="69F0F1C3"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habitat selection</w:t>
            </w:r>
          </w:p>
          <w:p w14:paraId="5B77A3E0" w14:textId="77777777" w:rsidR="004D6B06" w:rsidRPr="00091F36"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Sex-independent catchability</w:t>
            </w:r>
          </w:p>
        </w:tc>
      </w:tr>
      <w:tr w:rsidR="004D6B06" w:rsidRPr="00091F36" w14:paraId="2960F930"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1FDD8C5F" w14:textId="77777777" w:rsidR="004D6B06" w:rsidRPr="00091F36" w:rsidRDefault="004D6B06" w:rsidP="00EE36FF">
            <w:pPr>
              <w:jc w:val="both"/>
              <w:rPr>
                <w:rFonts w:ascii="Times New Roman" w:eastAsia="Times New Roman" w:hAnsi="Times New Roman" w:cs="Times New Roman"/>
                <w:b w:val="0"/>
                <w:bCs w:val="0"/>
                <w:sz w:val="20"/>
                <w:szCs w:val="20"/>
              </w:rPr>
            </w:pPr>
            <w:r w:rsidRPr="00091F36">
              <w:rPr>
                <w:rFonts w:ascii="Times New Roman" w:eastAsia="Times New Roman" w:hAnsi="Times New Roman" w:cs="Times New Roman"/>
                <w:b w:val="0"/>
                <w:bCs w:val="0"/>
                <w:sz w:val="20"/>
                <w:szCs w:val="20"/>
              </w:rPr>
              <w:t xml:space="preserve">Sex ~ Habitat * </w:t>
            </w:r>
            <w:r w:rsidRPr="00091F36">
              <w:rPr>
                <w:rFonts w:ascii="Times New Roman" w:eastAsia="Times New Roman" w:hAnsi="Times New Roman" w:cs="Times New Roman"/>
                <w:b w:val="0"/>
                <w:bCs w:val="0"/>
                <w:sz w:val="20"/>
                <w:szCs w:val="20"/>
              </w:rPr>
              <w:lastRenderedPageBreak/>
              <w:t>Catchability</w:t>
            </w:r>
          </w:p>
          <w:p w14:paraId="115ED55B" w14:textId="77777777" w:rsidR="004D6B06" w:rsidRPr="00091F36" w:rsidRDefault="004D6B06" w:rsidP="00EE36FF">
            <w:pPr>
              <w:jc w:val="both"/>
              <w:rPr>
                <w:rFonts w:ascii="Times New Roman" w:eastAsia="Times New Roman" w:hAnsi="Times New Roman" w:cs="Times New Roman"/>
                <w:b w:val="0"/>
                <w:bCs w:val="0"/>
                <w:sz w:val="20"/>
                <w:szCs w:val="20"/>
              </w:rPr>
            </w:pPr>
          </w:p>
        </w:tc>
        <w:tc>
          <w:tcPr>
            <w:tcW w:w="0" w:type="dxa"/>
          </w:tcPr>
          <w:p w14:paraId="7E2BCA6A"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lastRenderedPageBreak/>
              <w:t>Sex_M4_2</w:t>
            </w:r>
          </w:p>
        </w:tc>
        <w:tc>
          <w:tcPr>
            <w:tcW w:w="0" w:type="dxa"/>
          </w:tcPr>
          <w:p w14:paraId="710133D9"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 xml:space="preserve">Sampling period * Month </w:t>
            </w:r>
            <w:r w:rsidRPr="00091F36">
              <w:rPr>
                <w:rFonts w:ascii="Times New Roman" w:eastAsia="Times New Roman" w:hAnsi="Times New Roman" w:cs="Times New Roman"/>
                <w:sz w:val="20"/>
                <w:szCs w:val="20"/>
              </w:rPr>
              <w:lastRenderedPageBreak/>
              <w:t>+ Sampling period * Sex + Month * Sex + Type of trap * Sex + Habitat * Sex + Dissolved oxygen + Temperature + Salinity + Depth + Muds percentage + Meadow cover (by = habitat)</w:t>
            </w:r>
          </w:p>
        </w:tc>
        <w:tc>
          <w:tcPr>
            <w:tcW w:w="0" w:type="dxa"/>
          </w:tcPr>
          <w:p w14:paraId="562F0909"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lastRenderedPageBreak/>
              <w:t xml:space="preserve">Sex-dependent habitat </w:t>
            </w:r>
            <w:r w:rsidRPr="00091F36">
              <w:rPr>
                <w:rFonts w:ascii="Times New Roman" w:eastAsia="Times New Roman" w:hAnsi="Times New Roman" w:cs="Times New Roman"/>
                <w:sz w:val="20"/>
                <w:szCs w:val="20"/>
              </w:rPr>
              <w:lastRenderedPageBreak/>
              <w:t>selection</w:t>
            </w:r>
          </w:p>
          <w:p w14:paraId="657A8C30" w14:textId="77777777" w:rsidR="004D6B06" w:rsidRPr="00091F36"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91F36">
              <w:rPr>
                <w:rFonts w:ascii="Times New Roman" w:eastAsia="Times New Roman" w:hAnsi="Times New Roman" w:cs="Times New Roman"/>
                <w:sz w:val="20"/>
                <w:szCs w:val="20"/>
              </w:rPr>
              <w:t>Sex-dependent catchability</w:t>
            </w:r>
          </w:p>
        </w:tc>
      </w:tr>
      <w:bookmarkEnd w:id="4"/>
    </w:tbl>
    <w:p w14:paraId="0844618F" w14:textId="77777777" w:rsidR="004D6B06" w:rsidRPr="00EE36FF" w:rsidRDefault="004D6B06" w:rsidP="004D6B06">
      <w:pPr>
        <w:spacing w:after="0" w:line="360" w:lineRule="auto"/>
        <w:jc w:val="both"/>
        <w:rPr>
          <w:rFonts w:ascii="Times New Roman" w:hAnsi="Times New Roman" w:cs="Times New Roman"/>
          <w:sz w:val="24"/>
          <w:szCs w:val="24"/>
        </w:rPr>
      </w:pPr>
    </w:p>
    <w:p w14:paraId="425F6A7D" w14:textId="77777777" w:rsidR="004D6B06" w:rsidRPr="00EE36FF" w:rsidRDefault="004D6B06" w:rsidP="004D6B06">
      <w:pPr>
        <w:spacing w:after="0" w:line="240" w:lineRule="auto"/>
        <w:jc w:val="both"/>
        <w:rPr>
          <w:rFonts w:ascii="Times New Roman" w:hAnsi="Times New Roman" w:cs="Times New Roman"/>
          <w:sz w:val="20"/>
          <w:szCs w:val="20"/>
        </w:rPr>
      </w:pPr>
      <w:r w:rsidRPr="00EE36FF">
        <w:rPr>
          <w:rFonts w:ascii="Times New Roman" w:hAnsi="Times New Roman" w:cs="Times New Roman"/>
          <w:b/>
          <w:bCs/>
          <w:sz w:val="20"/>
          <w:szCs w:val="20"/>
        </w:rPr>
        <w:t>Table S</w:t>
      </w:r>
      <w:r w:rsidRPr="00EE36FF">
        <w:rPr>
          <w:rFonts w:ascii="Times New Roman" w:hAnsi="Times New Roman" w:cs="Times New Roman"/>
          <w:b/>
          <w:bCs/>
          <w:sz w:val="20"/>
          <w:szCs w:val="20"/>
        </w:rPr>
        <w:fldChar w:fldCharType="begin"/>
      </w:r>
      <w:r w:rsidRPr="00EE36FF">
        <w:rPr>
          <w:rFonts w:ascii="Times New Roman" w:hAnsi="Times New Roman" w:cs="Times New Roman"/>
          <w:b/>
          <w:bCs/>
          <w:sz w:val="20"/>
          <w:szCs w:val="20"/>
        </w:rPr>
        <w:instrText xml:space="preserve"> SEQ Table_S \* ARABIC </w:instrText>
      </w:r>
      <w:r w:rsidRPr="00EE36FF">
        <w:rPr>
          <w:rFonts w:ascii="Times New Roman" w:hAnsi="Times New Roman" w:cs="Times New Roman"/>
          <w:b/>
          <w:bCs/>
          <w:sz w:val="20"/>
          <w:szCs w:val="20"/>
        </w:rPr>
        <w:fldChar w:fldCharType="separate"/>
      </w:r>
      <w:r w:rsidRPr="00EE36FF">
        <w:rPr>
          <w:rFonts w:ascii="Times New Roman" w:hAnsi="Times New Roman" w:cs="Times New Roman"/>
          <w:b/>
          <w:bCs/>
          <w:sz w:val="20"/>
          <w:szCs w:val="20"/>
        </w:rPr>
        <w:t>2</w:t>
      </w:r>
      <w:r w:rsidRPr="00EE36FF">
        <w:rPr>
          <w:rFonts w:ascii="Times New Roman" w:hAnsi="Times New Roman" w:cs="Times New Roman"/>
          <w:b/>
          <w:b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5" w:name="_Hlk188996411"/>
      <w:r w:rsidRPr="00EE36FF">
        <w:rPr>
          <w:rFonts w:ascii="Times New Roman" w:hAnsi="Times New Roman" w:cs="Times New Roman"/>
          <w:sz w:val="20"/>
          <w:szCs w:val="20"/>
        </w:rPr>
        <w:t xml:space="preserve">List of animal species and taxonomic correspondence recorded during crab sampling in each of the study sectors: Mar Menor (MM) or Mediterranean (MED). The number of species per taxa (N) is also provided. </w:t>
      </w:r>
    </w:p>
    <w:bookmarkEnd w:id="5"/>
    <w:p w14:paraId="61851872" w14:textId="77777777" w:rsidR="004D6B06" w:rsidRPr="00EE36FF" w:rsidRDefault="004D6B06" w:rsidP="004D6B06">
      <w:pPr>
        <w:spacing w:after="0" w:line="240" w:lineRule="auto"/>
        <w:jc w:val="both"/>
        <w:rPr>
          <w:rFonts w:ascii="Times New Roman" w:hAnsi="Times New Roman" w:cs="Times New Roman"/>
          <w:sz w:val="20"/>
          <w:szCs w:val="20"/>
        </w:rPr>
      </w:pPr>
    </w:p>
    <w:tbl>
      <w:tblPr>
        <w:tblStyle w:val="PlainTable2"/>
        <w:tblW w:w="9209" w:type="dxa"/>
        <w:tblLayout w:type="fixed"/>
        <w:tblLook w:val="04A0" w:firstRow="1" w:lastRow="0" w:firstColumn="1" w:lastColumn="0" w:noHBand="0" w:noVBand="1"/>
      </w:tblPr>
      <w:tblGrid>
        <w:gridCol w:w="3069"/>
        <w:gridCol w:w="3070"/>
        <w:gridCol w:w="3070"/>
      </w:tblGrid>
      <w:tr w:rsidR="004D6B06" w:rsidRPr="006B609F" w14:paraId="3C647FDA" w14:textId="77777777" w:rsidTr="00EE36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A07C1DA"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hAnsi="Times New Roman" w:cs="Times New Roman"/>
                <w:b w:val="0"/>
                <w:bCs w:val="0"/>
                <w:sz w:val="20"/>
                <w:szCs w:val="20"/>
              </w:rPr>
              <w:t>Species (macrofauna)</w:t>
            </w:r>
          </w:p>
        </w:tc>
        <w:tc>
          <w:tcPr>
            <w:tcW w:w="0" w:type="dxa"/>
          </w:tcPr>
          <w:p w14:paraId="26A4AC60" w14:textId="77777777" w:rsidR="004D6B06" w:rsidRPr="006B609F"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6B609F">
              <w:rPr>
                <w:rFonts w:ascii="Times New Roman" w:hAnsi="Times New Roman" w:cs="Times New Roman"/>
                <w:b w:val="0"/>
                <w:bCs w:val="0"/>
                <w:sz w:val="20"/>
                <w:szCs w:val="20"/>
              </w:rPr>
              <w:t>N</w:t>
            </w:r>
          </w:p>
        </w:tc>
        <w:tc>
          <w:tcPr>
            <w:tcW w:w="0" w:type="dxa"/>
          </w:tcPr>
          <w:p w14:paraId="1675B319" w14:textId="77777777" w:rsidR="004D6B06" w:rsidRPr="006B609F"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6B609F">
              <w:rPr>
                <w:rFonts w:ascii="Times New Roman" w:hAnsi="Times New Roman" w:cs="Times New Roman"/>
                <w:b w:val="0"/>
                <w:bCs w:val="0"/>
                <w:sz w:val="20"/>
                <w:szCs w:val="20"/>
              </w:rPr>
              <w:t>Sampling sector</w:t>
            </w:r>
          </w:p>
        </w:tc>
      </w:tr>
      <w:tr w:rsidR="004D6B06" w:rsidRPr="006B609F" w14:paraId="1A424FF8"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3"/>
          </w:tcPr>
          <w:p w14:paraId="7689A9C1" w14:textId="77777777" w:rsidR="004D6B06" w:rsidRPr="006B609F" w:rsidRDefault="004D6B06" w:rsidP="00FF72B2">
            <w:pPr>
              <w:jc w:val="center"/>
              <w:rPr>
                <w:rFonts w:ascii="Times New Roman" w:hAnsi="Times New Roman" w:cs="Times New Roman"/>
                <w:b w:val="0"/>
                <w:bCs w:val="0"/>
                <w:sz w:val="20"/>
                <w:szCs w:val="20"/>
              </w:rPr>
            </w:pPr>
            <w:r w:rsidRPr="006B609F">
              <w:rPr>
                <w:rFonts w:ascii="Times New Roman" w:hAnsi="Times New Roman" w:cs="Times New Roman"/>
                <w:b w:val="0"/>
                <w:bCs w:val="0"/>
                <w:sz w:val="20"/>
                <w:szCs w:val="20"/>
              </w:rPr>
              <w:t>CRUSTACEANS</w:t>
            </w:r>
          </w:p>
        </w:tc>
      </w:tr>
      <w:tr w:rsidR="004D6B06" w:rsidRPr="006B609F" w14:paraId="35CD7463"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7D02A47F"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hAnsi="Times New Roman" w:cs="Times New Roman"/>
                <w:b w:val="0"/>
                <w:bCs w:val="0"/>
                <w:i/>
                <w:sz w:val="20"/>
                <w:szCs w:val="20"/>
              </w:rPr>
              <w:t>Callinectes sapidus Rathbun, 1896</w:t>
            </w:r>
          </w:p>
        </w:tc>
        <w:tc>
          <w:tcPr>
            <w:tcW w:w="0" w:type="dxa"/>
          </w:tcPr>
          <w:p w14:paraId="696DA04F"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538</w:t>
            </w:r>
          </w:p>
        </w:tc>
        <w:tc>
          <w:tcPr>
            <w:tcW w:w="0" w:type="dxa"/>
          </w:tcPr>
          <w:p w14:paraId="2DABE06D" w14:textId="77777777" w:rsidR="004D6B06" w:rsidRPr="006B609F" w:rsidDel="007D1CCD"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 MED</w:t>
            </w:r>
          </w:p>
        </w:tc>
      </w:tr>
      <w:tr w:rsidR="004D6B06" w:rsidRPr="006B609F" w14:paraId="0F0CC4EE"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25F6DC0C" w14:textId="77777777" w:rsidR="004D6B06" w:rsidRPr="006B609F" w:rsidRDefault="004D6B06" w:rsidP="00EE36FF">
            <w:pPr>
              <w:jc w:val="both"/>
              <w:rPr>
                <w:rFonts w:ascii="Times New Roman" w:hAnsi="Times New Roman" w:cs="Times New Roman"/>
                <w:b w:val="0"/>
                <w:bCs w:val="0"/>
                <w:sz w:val="20"/>
                <w:szCs w:val="20"/>
              </w:rPr>
            </w:pPr>
            <w:proofErr w:type="spellStart"/>
            <w:r w:rsidRPr="006B609F">
              <w:rPr>
                <w:rFonts w:ascii="Times New Roman" w:eastAsia="Times New Roman" w:hAnsi="Times New Roman" w:cs="Times New Roman"/>
                <w:b w:val="0"/>
                <w:bCs w:val="0"/>
                <w:i/>
                <w:sz w:val="20"/>
                <w:szCs w:val="20"/>
              </w:rPr>
              <w:t>Carcinus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aestuarii</w:t>
            </w:r>
            <w:proofErr w:type="spellEnd"/>
            <w:r w:rsidRPr="006B609F">
              <w:rPr>
                <w:rFonts w:ascii="Times New Roman" w:eastAsia="Times New Roman" w:hAnsi="Times New Roman" w:cs="Times New Roman"/>
                <w:b w:val="0"/>
                <w:bCs w:val="0"/>
                <w:sz w:val="20"/>
                <w:szCs w:val="20"/>
              </w:rPr>
              <w:t xml:space="preserve"> Nardo, 1847</w:t>
            </w:r>
          </w:p>
        </w:tc>
        <w:tc>
          <w:tcPr>
            <w:tcW w:w="0" w:type="dxa"/>
          </w:tcPr>
          <w:p w14:paraId="0A648949"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153</w:t>
            </w:r>
          </w:p>
        </w:tc>
        <w:tc>
          <w:tcPr>
            <w:tcW w:w="0" w:type="dxa"/>
          </w:tcPr>
          <w:p w14:paraId="4DF36F97"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 MED</w:t>
            </w:r>
          </w:p>
        </w:tc>
      </w:tr>
      <w:tr w:rsidR="004D6B06" w:rsidRPr="006B609F" w14:paraId="48486CD8"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77EBA677" w14:textId="77777777" w:rsidR="004D6B06" w:rsidRPr="006B609F" w:rsidRDefault="004D6B06" w:rsidP="00EE36FF">
            <w:pPr>
              <w:jc w:val="both"/>
              <w:rPr>
                <w:rFonts w:ascii="Times New Roman" w:hAnsi="Times New Roman" w:cs="Times New Roman"/>
                <w:b w:val="0"/>
                <w:bCs w:val="0"/>
                <w:i/>
                <w:iCs/>
                <w:sz w:val="20"/>
                <w:szCs w:val="20"/>
              </w:rPr>
            </w:pPr>
            <w:r w:rsidRPr="006B609F">
              <w:rPr>
                <w:rFonts w:ascii="Times New Roman" w:hAnsi="Times New Roman" w:cs="Times New Roman"/>
                <w:b w:val="0"/>
                <w:bCs w:val="0"/>
                <w:sz w:val="20"/>
                <w:szCs w:val="20"/>
              </w:rPr>
              <w:t>Hermit crab (unidentified)</w:t>
            </w:r>
          </w:p>
        </w:tc>
        <w:tc>
          <w:tcPr>
            <w:tcW w:w="0" w:type="dxa"/>
          </w:tcPr>
          <w:p w14:paraId="265E126D"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47</w:t>
            </w:r>
          </w:p>
        </w:tc>
        <w:tc>
          <w:tcPr>
            <w:tcW w:w="0" w:type="dxa"/>
          </w:tcPr>
          <w:p w14:paraId="01F5A85B"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5F844775"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1D8486BF"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Macropodia rostrata</w:t>
            </w:r>
            <w:r w:rsidRPr="006B609F">
              <w:rPr>
                <w:rFonts w:ascii="Times New Roman" w:eastAsia="Times New Roman" w:hAnsi="Times New Roman" w:cs="Times New Roman"/>
                <w:b w:val="0"/>
                <w:bCs w:val="0"/>
                <w:sz w:val="20"/>
                <w:szCs w:val="20"/>
              </w:rPr>
              <w:t xml:space="preserve"> (Linnaeus, 1761)</w:t>
            </w:r>
          </w:p>
        </w:tc>
        <w:tc>
          <w:tcPr>
            <w:tcW w:w="0" w:type="dxa"/>
          </w:tcPr>
          <w:p w14:paraId="00320390"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19BF6B4E"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231F60BE"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70B63D95"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eastAsia="Times New Roman" w:hAnsi="Times New Roman" w:cs="Times New Roman"/>
                <w:b w:val="0"/>
                <w:bCs w:val="0"/>
                <w:i/>
                <w:sz w:val="20"/>
                <w:szCs w:val="20"/>
              </w:rPr>
              <w:t>Palaemon elegans</w:t>
            </w:r>
            <w:r w:rsidRPr="006B609F">
              <w:rPr>
                <w:rFonts w:ascii="Times New Roman" w:eastAsia="Times New Roman" w:hAnsi="Times New Roman" w:cs="Times New Roman"/>
                <w:b w:val="0"/>
                <w:bCs w:val="0"/>
                <w:sz w:val="20"/>
                <w:szCs w:val="20"/>
              </w:rPr>
              <w:t xml:space="preserve"> Rathke, 1836</w:t>
            </w:r>
          </w:p>
        </w:tc>
        <w:tc>
          <w:tcPr>
            <w:tcW w:w="0" w:type="dxa"/>
          </w:tcPr>
          <w:p w14:paraId="1A6566A1"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812</w:t>
            </w:r>
          </w:p>
        </w:tc>
        <w:tc>
          <w:tcPr>
            <w:tcW w:w="0" w:type="dxa"/>
          </w:tcPr>
          <w:p w14:paraId="3F1EFEBD"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612AE6D2"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05CF28D3"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eastAsia="Times New Roman" w:hAnsi="Times New Roman" w:cs="Times New Roman"/>
                <w:b w:val="0"/>
                <w:bCs w:val="0"/>
                <w:i/>
                <w:sz w:val="20"/>
                <w:szCs w:val="20"/>
              </w:rPr>
              <w:t xml:space="preserve">Penaeus </w:t>
            </w:r>
            <w:proofErr w:type="spellStart"/>
            <w:r w:rsidRPr="006B609F">
              <w:rPr>
                <w:rFonts w:ascii="Times New Roman" w:eastAsia="Times New Roman" w:hAnsi="Times New Roman" w:cs="Times New Roman"/>
                <w:b w:val="0"/>
                <w:bCs w:val="0"/>
                <w:i/>
                <w:sz w:val="20"/>
                <w:szCs w:val="20"/>
              </w:rPr>
              <w:t>kerathurus</w:t>
            </w:r>
            <w:proofErr w:type="spellEnd"/>
            <w:r w:rsidRPr="006B609F">
              <w:rPr>
                <w:rFonts w:ascii="Times New Roman" w:eastAsia="Times New Roman" w:hAnsi="Times New Roman" w:cs="Times New Roman"/>
                <w:b w:val="0"/>
                <w:bCs w:val="0"/>
                <w:sz w:val="20"/>
                <w:szCs w:val="20"/>
              </w:rPr>
              <w:t xml:space="preserve"> (</w:t>
            </w:r>
            <w:proofErr w:type="spellStart"/>
            <w:r w:rsidRPr="006B609F">
              <w:rPr>
                <w:rFonts w:ascii="Times New Roman" w:eastAsia="Times New Roman" w:hAnsi="Times New Roman" w:cs="Times New Roman"/>
                <w:b w:val="0"/>
                <w:bCs w:val="0"/>
                <w:sz w:val="20"/>
                <w:szCs w:val="20"/>
              </w:rPr>
              <w:t>Forskål</w:t>
            </w:r>
            <w:proofErr w:type="spellEnd"/>
            <w:r w:rsidRPr="006B609F">
              <w:rPr>
                <w:rFonts w:ascii="Times New Roman" w:eastAsia="Times New Roman" w:hAnsi="Times New Roman" w:cs="Times New Roman"/>
                <w:b w:val="0"/>
                <w:bCs w:val="0"/>
                <w:sz w:val="20"/>
                <w:szCs w:val="20"/>
              </w:rPr>
              <w:t>, 1775)</w:t>
            </w:r>
          </w:p>
        </w:tc>
        <w:tc>
          <w:tcPr>
            <w:tcW w:w="0" w:type="dxa"/>
          </w:tcPr>
          <w:p w14:paraId="775DEB49"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10</w:t>
            </w:r>
          </w:p>
        </w:tc>
        <w:tc>
          <w:tcPr>
            <w:tcW w:w="0" w:type="dxa"/>
          </w:tcPr>
          <w:p w14:paraId="6918380B"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1F7DBC08" w14:textId="77777777" w:rsidTr="00EE36FF">
        <w:tc>
          <w:tcPr>
            <w:cnfStyle w:val="001000000000" w:firstRow="0" w:lastRow="0" w:firstColumn="1" w:lastColumn="0" w:oddVBand="0" w:evenVBand="0" w:oddHBand="0" w:evenHBand="0" w:firstRowFirstColumn="0" w:firstRowLastColumn="0" w:lastRowFirstColumn="0" w:lastRowLastColumn="0"/>
            <w:tcW w:w="0" w:type="dxa"/>
            <w:gridSpan w:val="3"/>
          </w:tcPr>
          <w:p w14:paraId="45E5E48C" w14:textId="77777777" w:rsidR="004D6B06" w:rsidRPr="006B609F" w:rsidRDefault="004D6B06" w:rsidP="00FF72B2">
            <w:pPr>
              <w:jc w:val="center"/>
              <w:rPr>
                <w:rFonts w:ascii="Times New Roman" w:hAnsi="Times New Roman" w:cs="Times New Roman"/>
                <w:b w:val="0"/>
                <w:bCs w:val="0"/>
                <w:sz w:val="20"/>
                <w:szCs w:val="20"/>
              </w:rPr>
            </w:pPr>
            <w:r w:rsidRPr="006B609F">
              <w:rPr>
                <w:rFonts w:ascii="Times New Roman" w:hAnsi="Times New Roman" w:cs="Times New Roman"/>
                <w:b w:val="0"/>
                <w:bCs w:val="0"/>
                <w:sz w:val="20"/>
                <w:szCs w:val="20"/>
              </w:rPr>
              <w:t>OTHER INVERTEBRATES</w:t>
            </w:r>
          </w:p>
        </w:tc>
      </w:tr>
      <w:tr w:rsidR="004D6B06" w:rsidRPr="006B609F" w14:paraId="4AC41B09"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5A34B56"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hAnsi="Times New Roman" w:cs="Times New Roman"/>
                <w:b w:val="0"/>
                <w:bCs w:val="0"/>
                <w:i/>
                <w:iCs/>
                <w:sz w:val="20"/>
                <w:szCs w:val="20"/>
              </w:rPr>
              <w:t xml:space="preserve">Hexaplex </w:t>
            </w:r>
            <w:proofErr w:type="spellStart"/>
            <w:r w:rsidRPr="006B609F">
              <w:rPr>
                <w:rFonts w:ascii="Times New Roman" w:hAnsi="Times New Roman" w:cs="Times New Roman"/>
                <w:b w:val="0"/>
                <w:bCs w:val="0"/>
                <w:i/>
                <w:iCs/>
                <w:sz w:val="20"/>
                <w:szCs w:val="20"/>
              </w:rPr>
              <w:t>trunculus</w:t>
            </w:r>
            <w:proofErr w:type="spellEnd"/>
            <w:r w:rsidRPr="006B609F">
              <w:rPr>
                <w:rFonts w:ascii="Times New Roman" w:hAnsi="Times New Roman" w:cs="Times New Roman"/>
                <w:b w:val="0"/>
                <w:bCs w:val="0"/>
                <w:sz w:val="20"/>
                <w:szCs w:val="20"/>
              </w:rPr>
              <w:t xml:space="preserve"> (Linnaeus, 1758)</w:t>
            </w:r>
          </w:p>
        </w:tc>
        <w:tc>
          <w:tcPr>
            <w:tcW w:w="0" w:type="dxa"/>
          </w:tcPr>
          <w:p w14:paraId="548DE035"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87</w:t>
            </w:r>
          </w:p>
        </w:tc>
        <w:tc>
          <w:tcPr>
            <w:tcW w:w="0" w:type="dxa"/>
          </w:tcPr>
          <w:p w14:paraId="61DF3369"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23437CD7"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604E0494"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hAnsi="Times New Roman" w:cs="Times New Roman"/>
                <w:b w:val="0"/>
                <w:bCs w:val="0"/>
                <w:sz w:val="20"/>
                <w:szCs w:val="20"/>
              </w:rPr>
              <w:t>Starfish (unidentified)</w:t>
            </w:r>
          </w:p>
        </w:tc>
        <w:tc>
          <w:tcPr>
            <w:tcW w:w="0" w:type="dxa"/>
          </w:tcPr>
          <w:p w14:paraId="2C129994"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609A8740"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2F5718D7"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3"/>
          </w:tcPr>
          <w:p w14:paraId="6F190EBB"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hAnsi="Times New Roman" w:cs="Times New Roman"/>
                <w:b w:val="0"/>
                <w:bCs w:val="0"/>
                <w:sz w:val="20"/>
                <w:szCs w:val="20"/>
              </w:rPr>
              <w:t>FISHES</w:t>
            </w:r>
          </w:p>
        </w:tc>
      </w:tr>
      <w:tr w:rsidR="004D6B06" w:rsidRPr="006B609F" w14:paraId="104BA83E"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3B60C227"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eastAsia="Times New Roman" w:hAnsi="Times New Roman" w:cs="Times New Roman"/>
                <w:b w:val="0"/>
                <w:bCs w:val="0"/>
                <w:i/>
                <w:sz w:val="20"/>
                <w:szCs w:val="20"/>
              </w:rPr>
              <w:t xml:space="preserve">Anguilla </w:t>
            </w:r>
            <w:proofErr w:type="spellStart"/>
            <w:r w:rsidRPr="006B609F">
              <w:rPr>
                <w:rFonts w:ascii="Times New Roman" w:eastAsia="Times New Roman" w:hAnsi="Times New Roman" w:cs="Times New Roman"/>
                <w:b w:val="0"/>
                <w:bCs w:val="0"/>
                <w:i/>
                <w:sz w:val="20"/>
                <w:szCs w:val="20"/>
              </w:rPr>
              <w:t>anguilla</w:t>
            </w:r>
            <w:proofErr w:type="spellEnd"/>
            <w:r w:rsidRPr="006B609F">
              <w:rPr>
                <w:rFonts w:ascii="Times New Roman" w:eastAsia="Times New Roman" w:hAnsi="Times New Roman" w:cs="Times New Roman"/>
                <w:b w:val="0"/>
                <w:bCs w:val="0"/>
                <w:sz w:val="20"/>
                <w:szCs w:val="20"/>
              </w:rPr>
              <w:t xml:space="preserve"> (Linnaeus, 1758)</w:t>
            </w:r>
          </w:p>
        </w:tc>
        <w:tc>
          <w:tcPr>
            <w:tcW w:w="0" w:type="dxa"/>
          </w:tcPr>
          <w:p w14:paraId="0A05280A"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9</w:t>
            </w:r>
          </w:p>
        </w:tc>
        <w:tc>
          <w:tcPr>
            <w:tcW w:w="0" w:type="dxa"/>
          </w:tcPr>
          <w:p w14:paraId="02DDC142"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 MED</w:t>
            </w:r>
          </w:p>
        </w:tc>
      </w:tr>
      <w:tr w:rsidR="004D6B06" w:rsidRPr="006B609F" w14:paraId="124528B1"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1820CE5"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Apricaphanius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iberus</w:t>
            </w:r>
            <w:proofErr w:type="spellEnd"/>
            <w:r w:rsidRPr="006B609F">
              <w:rPr>
                <w:rFonts w:ascii="Times New Roman" w:eastAsia="Times New Roman" w:hAnsi="Times New Roman" w:cs="Times New Roman"/>
                <w:b w:val="0"/>
                <w:bCs w:val="0"/>
                <w:sz w:val="20"/>
                <w:szCs w:val="20"/>
              </w:rPr>
              <w:t xml:space="preserve"> (Valenciennes, 1846)</w:t>
            </w:r>
          </w:p>
        </w:tc>
        <w:tc>
          <w:tcPr>
            <w:tcW w:w="0" w:type="dxa"/>
          </w:tcPr>
          <w:p w14:paraId="35358AC7"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2</w:t>
            </w:r>
          </w:p>
        </w:tc>
        <w:tc>
          <w:tcPr>
            <w:tcW w:w="0" w:type="dxa"/>
          </w:tcPr>
          <w:p w14:paraId="6219C91C"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w:t>
            </w:r>
          </w:p>
        </w:tc>
      </w:tr>
      <w:tr w:rsidR="004D6B06" w:rsidRPr="006B609F" w14:paraId="6CF956BE"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0236C8E6" w14:textId="77777777" w:rsidR="004D6B06" w:rsidRPr="006B609F" w:rsidRDefault="004D6B06" w:rsidP="00EE36FF">
            <w:pPr>
              <w:jc w:val="both"/>
              <w:rPr>
                <w:rFonts w:ascii="Times New Roman" w:hAnsi="Times New Roman" w:cs="Times New Roman"/>
                <w:b w:val="0"/>
                <w:bCs w:val="0"/>
                <w:sz w:val="20"/>
                <w:szCs w:val="20"/>
              </w:rPr>
            </w:pPr>
            <w:proofErr w:type="spellStart"/>
            <w:r w:rsidRPr="006B609F">
              <w:rPr>
                <w:rFonts w:ascii="Times New Roman" w:eastAsia="Times New Roman" w:hAnsi="Times New Roman" w:cs="Times New Roman"/>
                <w:b w:val="0"/>
                <w:bCs w:val="0"/>
                <w:i/>
                <w:sz w:val="20"/>
                <w:szCs w:val="20"/>
              </w:rPr>
              <w:t>Atherina</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boyeri</w:t>
            </w:r>
            <w:proofErr w:type="spellEnd"/>
            <w:r w:rsidRPr="006B609F">
              <w:rPr>
                <w:rFonts w:ascii="Times New Roman" w:eastAsia="Times New Roman" w:hAnsi="Times New Roman" w:cs="Times New Roman"/>
                <w:b w:val="0"/>
                <w:bCs w:val="0"/>
                <w:sz w:val="20"/>
                <w:szCs w:val="20"/>
              </w:rPr>
              <w:t xml:space="preserve"> Risso, 1810</w:t>
            </w:r>
          </w:p>
        </w:tc>
        <w:tc>
          <w:tcPr>
            <w:tcW w:w="0" w:type="dxa"/>
          </w:tcPr>
          <w:p w14:paraId="0AC5D4AF"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627CE8BC"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w:t>
            </w:r>
          </w:p>
        </w:tc>
      </w:tr>
      <w:tr w:rsidR="004D6B06" w:rsidRPr="006B609F" w14:paraId="1AA39E9A"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4819B81"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 xml:space="preserve">Chelon </w:t>
            </w:r>
            <w:proofErr w:type="spellStart"/>
            <w:r w:rsidRPr="006B609F">
              <w:rPr>
                <w:rFonts w:ascii="Times New Roman" w:eastAsia="Times New Roman" w:hAnsi="Times New Roman" w:cs="Times New Roman"/>
                <w:b w:val="0"/>
                <w:bCs w:val="0"/>
                <w:i/>
                <w:sz w:val="20"/>
                <w:szCs w:val="20"/>
              </w:rPr>
              <w:t>saliens</w:t>
            </w:r>
            <w:proofErr w:type="spellEnd"/>
            <w:r w:rsidRPr="006B609F">
              <w:rPr>
                <w:rFonts w:ascii="Times New Roman" w:eastAsia="Times New Roman" w:hAnsi="Times New Roman" w:cs="Times New Roman"/>
                <w:b w:val="0"/>
                <w:bCs w:val="0"/>
                <w:sz w:val="20"/>
                <w:szCs w:val="20"/>
              </w:rPr>
              <w:t xml:space="preserve"> (Risso, 1810)</w:t>
            </w:r>
          </w:p>
        </w:tc>
        <w:tc>
          <w:tcPr>
            <w:tcW w:w="0" w:type="dxa"/>
          </w:tcPr>
          <w:p w14:paraId="6B376DAA"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48770FBD"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w:t>
            </w:r>
          </w:p>
        </w:tc>
      </w:tr>
      <w:tr w:rsidR="004D6B06" w:rsidRPr="006B609F" w14:paraId="158BEDC6"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120844BA"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 xml:space="preserve">Chelon </w:t>
            </w:r>
            <w:r w:rsidRPr="006B609F">
              <w:rPr>
                <w:rFonts w:ascii="Times New Roman" w:eastAsia="Times New Roman" w:hAnsi="Times New Roman" w:cs="Times New Roman"/>
                <w:b w:val="0"/>
                <w:bCs w:val="0"/>
                <w:sz w:val="20"/>
                <w:szCs w:val="20"/>
              </w:rPr>
              <w:t>sp.</w:t>
            </w:r>
          </w:p>
        </w:tc>
        <w:tc>
          <w:tcPr>
            <w:tcW w:w="0" w:type="dxa"/>
          </w:tcPr>
          <w:p w14:paraId="624151AF"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2</w:t>
            </w:r>
          </w:p>
        </w:tc>
        <w:tc>
          <w:tcPr>
            <w:tcW w:w="0" w:type="dxa"/>
          </w:tcPr>
          <w:p w14:paraId="7EE796AA"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w:t>
            </w:r>
          </w:p>
        </w:tc>
      </w:tr>
      <w:tr w:rsidR="004D6B06" w:rsidRPr="006B609F" w14:paraId="0FF79E8E"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42D7BB4"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Dicentrarchus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labrax</w:t>
            </w:r>
            <w:proofErr w:type="spellEnd"/>
            <w:r w:rsidRPr="006B609F">
              <w:rPr>
                <w:rFonts w:ascii="Times New Roman" w:eastAsia="Times New Roman" w:hAnsi="Times New Roman" w:cs="Times New Roman"/>
                <w:b w:val="0"/>
                <w:bCs w:val="0"/>
                <w:sz w:val="20"/>
                <w:szCs w:val="20"/>
              </w:rPr>
              <w:t xml:space="preserve"> (Linnaeus, 1758)</w:t>
            </w:r>
          </w:p>
        </w:tc>
        <w:tc>
          <w:tcPr>
            <w:tcW w:w="0" w:type="dxa"/>
          </w:tcPr>
          <w:p w14:paraId="4FEF79C3"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4</w:t>
            </w:r>
          </w:p>
        </w:tc>
        <w:tc>
          <w:tcPr>
            <w:tcW w:w="0" w:type="dxa"/>
          </w:tcPr>
          <w:p w14:paraId="311F11B8"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6C84DE8D"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298A77D7" w14:textId="77777777" w:rsidR="004D6B06" w:rsidRPr="006B609F" w:rsidRDefault="004D6B06" w:rsidP="00EE36FF">
            <w:pPr>
              <w:jc w:val="both"/>
              <w:rPr>
                <w:rFonts w:ascii="Times New Roman" w:hAnsi="Times New Roman" w:cs="Times New Roman"/>
                <w:b w:val="0"/>
                <w:bCs w:val="0"/>
                <w:sz w:val="20"/>
                <w:szCs w:val="20"/>
              </w:rPr>
            </w:pPr>
            <w:r w:rsidRPr="006B609F">
              <w:rPr>
                <w:rFonts w:ascii="Times New Roman" w:eastAsia="Times New Roman" w:hAnsi="Times New Roman" w:cs="Times New Roman"/>
                <w:b w:val="0"/>
                <w:bCs w:val="0"/>
                <w:i/>
                <w:sz w:val="20"/>
                <w:szCs w:val="20"/>
              </w:rPr>
              <w:t>Diplodus annularis</w:t>
            </w:r>
            <w:r w:rsidRPr="006B609F">
              <w:rPr>
                <w:rFonts w:ascii="Times New Roman" w:eastAsia="Times New Roman" w:hAnsi="Times New Roman" w:cs="Times New Roman"/>
                <w:b w:val="0"/>
                <w:bCs w:val="0"/>
                <w:sz w:val="20"/>
                <w:szCs w:val="20"/>
              </w:rPr>
              <w:t xml:space="preserve"> (Linnaeus, 1758)</w:t>
            </w:r>
          </w:p>
        </w:tc>
        <w:tc>
          <w:tcPr>
            <w:tcW w:w="0" w:type="dxa"/>
          </w:tcPr>
          <w:p w14:paraId="40244D2B"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5</w:t>
            </w:r>
          </w:p>
        </w:tc>
        <w:tc>
          <w:tcPr>
            <w:tcW w:w="0" w:type="dxa"/>
          </w:tcPr>
          <w:p w14:paraId="4BB15133"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1F21D662"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05ABCEF"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Gobius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niger</w:t>
            </w:r>
            <w:proofErr w:type="spellEnd"/>
            <w:r w:rsidRPr="006B609F">
              <w:rPr>
                <w:rFonts w:ascii="Times New Roman" w:eastAsia="Times New Roman" w:hAnsi="Times New Roman" w:cs="Times New Roman"/>
                <w:b w:val="0"/>
                <w:bCs w:val="0"/>
                <w:sz w:val="20"/>
                <w:szCs w:val="20"/>
              </w:rPr>
              <w:t xml:space="preserve"> Linnaeus, 1758</w:t>
            </w:r>
          </w:p>
        </w:tc>
        <w:tc>
          <w:tcPr>
            <w:tcW w:w="0" w:type="dxa"/>
          </w:tcPr>
          <w:p w14:paraId="740F0472"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128</w:t>
            </w:r>
          </w:p>
        </w:tc>
        <w:tc>
          <w:tcPr>
            <w:tcW w:w="0" w:type="dxa"/>
          </w:tcPr>
          <w:p w14:paraId="7F2A91A1"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4F8319F3"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702A420B"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Gobius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paganellus</w:t>
            </w:r>
            <w:proofErr w:type="spellEnd"/>
            <w:r w:rsidRPr="006B609F">
              <w:rPr>
                <w:rFonts w:ascii="Times New Roman" w:eastAsia="Times New Roman" w:hAnsi="Times New Roman" w:cs="Times New Roman"/>
                <w:b w:val="0"/>
                <w:bCs w:val="0"/>
                <w:sz w:val="20"/>
                <w:szCs w:val="20"/>
              </w:rPr>
              <w:t xml:space="preserve"> (Linnaeus, 1758)</w:t>
            </w:r>
          </w:p>
        </w:tc>
        <w:tc>
          <w:tcPr>
            <w:tcW w:w="0" w:type="dxa"/>
          </w:tcPr>
          <w:p w14:paraId="20349509"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12</w:t>
            </w:r>
          </w:p>
        </w:tc>
        <w:tc>
          <w:tcPr>
            <w:tcW w:w="0" w:type="dxa"/>
          </w:tcPr>
          <w:p w14:paraId="1C46499F"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5F57CC06"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73875A2A"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Lithognathus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mormyrus</w:t>
            </w:r>
            <w:proofErr w:type="spellEnd"/>
            <w:r w:rsidRPr="006B609F">
              <w:rPr>
                <w:rFonts w:ascii="Times New Roman" w:eastAsia="Times New Roman" w:hAnsi="Times New Roman" w:cs="Times New Roman"/>
                <w:b w:val="0"/>
                <w:bCs w:val="0"/>
                <w:sz w:val="20"/>
                <w:szCs w:val="20"/>
              </w:rPr>
              <w:t xml:space="preserve"> (Linnaeus, 1758)</w:t>
            </w:r>
          </w:p>
        </w:tc>
        <w:tc>
          <w:tcPr>
            <w:tcW w:w="0" w:type="dxa"/>
          </w:tcPr>
          <w:p w14:paraId="2A9AE3C3"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2</w:t>
            </w:r>
          </w:p>
        </w:tc>
        <w:tc>
          <w:tcPr>
            <w:tcW w:w="0" w:type="dxa"/>
          </w:tcPr>
          <w:p w14:paraId="132075E7"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106633CB"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463AE95B"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Millerigobius</w:t>
            </w:r>
            <w:proofErr w:type="spellEnd"/>
            <w:r w:rsidRPr="006B609F">
              <w:rPr>
                <w:rFonts w:ascii="Times New Roman" w:eastAsia="Times New Roman" w:hAnsi="Times New Roman" w:cs="Times New Roman"/>
                <w:b w:val="0"/>
                <w:bCs w:val="0"/>
                <w:i/>
                <w:sz w:val="20"/>
                <w:szCs w:val="20"/>
              </w:rPr>
              <w:t xml:space="preserve"> macrocephalus</w:t>
            </w:r>
            <w:r w:rsidRPr="006B609F">
              <w:rPr>
                <w:rFonts w:ascii="Times New Roman" w:eastAsia="Times New Roman" w:hAnsi="Times New Roman" w:cs="Times New Roman"/>
                <w:b w:val="0"/>
                <w:bCs w:val="0"/>
                <w:sz w:val="20"/>
                <w:szCs w:val="20"/>
              </w:rPr>
              <w:t xml:space="preserve"> (</w:t>
            </w:r>
            <w:proofErr w:type="spellStart"/>
            <w:r w:rsidRPr="006B609F">
              <w:rPr>
                <w:rFonts w:ascii="Times New Roman" w:eastAsia="Times New Roman" w:hAnsi="Times New Roman" w:cs="Times New Roman"/>
                <w:b w:val="0"/>
                <w:bCs w:val="0"/>
                <w:sz w:val="20"/>
                <w:szCs w:val="20"/>
              </w:rPr>
              <w:t>Kolombatovic</w:t>
            </w:r>
            <w:proofErr w:type="spellEnd"/>
            <w:r w:rsidRPr="006B609F">
              <w:rPr>
                <w:rFonts w:ascii="Times New Roman" w:eastAsia="Times New Roman" w:hAnsi="Times New Roman" w:cs="Times New Roman"/>
                <w:b w:val="0"/>
                <w:bCs w:val="0"/>
                <w:sz w:val="20"/>
                <w:szCs w:val="20"/>
              </w:rPr>
              <w:t>, 1891)</w:t>
            </w:r>
          </w:p>
        </w:tc>
        <w:tc>
          <w:tcPr>
            <w:tcW w:w="0" w:type="dxa"/>
          </w:tcPr>
          <w:p w14:paraId="5D172677"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5C2B9E56"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47100121"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BDDB176"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Mullus</w:t>
            </w:r>
            <w:proofErr w:type="spellEnd"/>
            <w:r w:rsidRPr="006B609F">
              <w:rPr>
                <w:rFonts w:ascii="Times New Roman" w:eastAsia="Times New Roman" w:hAnsi="Times New Roman" w:cs="Times New Roman"/>
                <w:b w:val="0"/>
                <w:bCs w:val="0"/>
                <w:i/>
                <w:sz w:val="20"/>
                <w:szCs w:val="20"/>
              </w:rPr>
              <w:t xml:space="preserve"> barbatus</w:t>
            </w:r>
            <w:r w:rsidRPr="006B609F">
              <w:rPr>
                <w:rFonts w:ascii="Times New Roman" w:eastAsia="Times New Roman" w:hAnsi="Times New Roman" w:cs="Times New Roman"/>
                <w:b w:val="0"/>
                <w:bCs w:val="0"/>
                <w:sz w:val="20"/>
                <w:szCs w:val="20"/>
              </w:rPr>
              <w:t xml:space="preserve"> Linnaeus, 1758</w:t>
            </w:r>
          </w:p>
        </w:tc>
        <w:tc>
          <w:tcPr>
            <w:tcW w:w="0" w:type="dxa"/>
          </w:tcPr>
          <w:p w14:paraId="42EDD6FB"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14</w:t>
            </w:r>
          </w:p>
        </w:tc>
        <w:tc>
          <w:tcPr>
            <w:tcW w:w="0" w:type="dxa"/>
          </w:tcPr>
          <w:p w14:paraId="395D303A"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6219B99F"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4C082395"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Pachygrapsus</w:t>
            </w:r>
            <w:proofErr w:type="spellEnd"/>
            <w:r w:rsidRPr="006B609F">
              <w:rPr>
                <w:rFonts w:ascii="Times New Roman" w:eastAsia="Times New Roman" w:hAnsi="Times New Roman" w:cs="Times New Roman"/>
                <w:b w:val="0"/>
                <w:bCs w:val="0"/>
                <w:i/>
                <w:sz w:val="20"/>
                <w:szCs w:val="20"/>
              </w:rPr>
              <w:t xml:space="preserve"> marmoratus</w:t>
            </w:r>
            <w:r w:rsidRPr="006B609F">
              <w:rPr>
                <w:rFonts w:ascii="Times New Roman" w:eastAsia="Times New Roman" w:hAnsi="Times New Roman" w:cs="Times New Roman"/>
                <w:b w:val="0"/>
                <w:bCs w:val="0"/>
                <w:sz w:val="20"/>
                <w:szCs w:val="20"/>
              </w:rPr>
              <w:t xml:space="preserve"> (Fabricius, 1787)</w:t>
            </w:r>
          </w:p>
        </w:tc>
        <w:tc>
          <w:tcPr>
            <w:tcW w:w="0" w:type="dxa"/>
          </w:tcPr>
          <w:p w14:paraId="6F49E7BD"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5</w:t>
            </w:r>
          </w:p>
        </w:tc>
        <w:tc>
          <w:tcPr>
            <w:tcW w:w="0" w:type="dxa"/>
          </w:tcPr>
          <w:p w14:paraId="014C2AFC"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61A1CAE5"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0FF2EBD2"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Parablennius</w:t>
            </w:r>
            <w:proofErr w:type="spellEnd"/>
            <w:r w:rsidRPr="006B609F">
              <w:rPr>
                <w:rFonts w:ascii="Times New Roman" w:eastAsia="Times New Roman" w:hAnsi="Times New Roman" w:cs="Times New Roman"/>
                <w:b w:val="0"/>
                <w:bCs w:val="0"/>
                <w:i/>
                <w:sz w:val="20"/>
                <w:szCs w:val="20"/>
              </w:rPr>
              <w:t xml:space="preserve"> </w:t>
            </w:r>
            <w:proofErr w:type="spellStart"/>
            <w:r w:rsidRPr="006B609F">
              <w:rPr>
                <w:rFonts w:ascii="Times New Roman" w:eastAsia="Times New Roman" w:hAnsi="Times New Roman" w:cs="Times New Roman"/>
                <w:b w:val="0"/>
                <w:bCs w:val="0"/>
                <w:i/>
                <w:sz w:val="20"/>
                <w:szCs w:val="20"/>
              </w:rPr>
              <w:t>sanguinolentus</w:t>
            </w:r>
            <w:proofErr w:type="spellEnd"/>
            <w:r w:rsidRPr="006B609F">
              <w:rPr>
                <w:rFonts w:ascii="Times New Roman" w:eastAsia="Times New Roman" w:hAnsi="Times New Roman" w:cs="Times New Roman"/>
                <w:b w:val="0"/>
                <w:bCs w:val="0"/>
                <w:sz w:val="20"/>
                <w:szCs w:val="20"/>
              </w:rPr>
              <w:t xml:space="preserve"> (Pallas, 1814)</w:t>
            </w:r>
          </w:p>
        </w:tc>
        <w:tc>
          <w:tcPr>
            <w:tcW w:w="0" w:type="dxa"/>
          </w:tcPr>
          <w:p w14:paraId="754D9B2C"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3D46D68E"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3A5A0E95"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16F18DB5"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 xml:space="preserve">Salaria </w:t>
            </w:r>
            <w:proofErr w:type="spellStart"/>
            <w:r w:rsidRPr="006B609F">
              <w:rPr>
                <w:rFonts w:ascii="Times New Roman" w:eastAsia="Times New Roman" w:hAnsi="Times New Roman" w:cs="Times New Roman"/>
                <w:b w:val="0"/>
                <w:bCs w:val="0"/>
                <w:i/>
                <w:sz w:val="20"/>
                <w:szCs w:val="20"/>
              </w:rPr>
              <w:t>pavo</w:t>
            </w:r>
            <w:proofErr w:type="spellEnd"/>
            <w:r w:rsidRPr="006B609F">
              <w:rPr>
                <w:rFonts w:ascii="Times New Roman" w:eastAsia="Times New Roman" w:hAnsi="Times New Roman" w:cs="Times New Roman"/>
                <w:b w:val="0"/>
                <w:bCs w:val="0"/>
                <w:sz w:val="20"/>
                <w:szCs w:val="20"/>
              </w:rPr>
              <w:t xml:space="preserve"> (Risso, 1810)</w:t>
            </w:r>
          </w:p>
        </w:tc>
        <w:tc>
          <w:tcPr>
            <w:tcW w:w="0" w:type="dxa"/>
          </w:tcPr>
          <w:p w14:paraId="4BD61C6A"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59</w:t>
            </w:r>
          </w:p>
        </w:tc>
        <w:tc>
          <w:tcPr>
            <w:tcW w:w="0" w:type="dxa"/>
          </w:tcPr>
          <w:p w14:paraId="700CE92B"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391F9BA6"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2BEE3CA0"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Sarpa salpa</w:t>
            </w:r>
            <w:r w:rsidRPr="006B609F">
              <w:rPr>
                <w:rFonts w:ascii="Times New Roman" w:eastAsia="Times New Roman" w:hAnsi="Times New Roman" w:cs="Times New Roman"/>
                <w:b w:val="0"/>
                <w:bCs w:val="0"/>
                <w:sz w:val="20"/>
                <w:szCs w:val="20"/>
              </w:rPr>
              <w:t xml:space="preserve"> (Linnaeus, 1758)</w:t>
            </w:r>
          </w:p>
        </w:tc>
        <w:tc>
          <w:tcPr>
            <w:tcW w:w="0" w:type="dxa"/>
          </w:tcPr>
          <w:p w14:paraId="6D989F70"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13297950"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7A15EDA7"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0CA301E1"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 xml:space="preserve">Scorpaena </w:t>
            </w:r>
            <w:r w:rsidRPr="006B609F">
              <w:rPr>
                <w:rFonts w:ascii="Times New Roman" w:eastAsia="Times New Roman" w:hAnsi="Times New Roman" w:cs="Times New Roman"/>
                <w:b w:val="0"/>
                <w:bCs w:val="0"/>
                <w:sz w:val="20"/>
                <w:szCs w:val="20"/>
              </w:rPr>
              <w:t>sp.</w:t>
            </w:r>
          </w:p>
        </w:tc>
        <w:tc>
          <w:tcPr>
            <w:tcW w:w="0" w:type="dxa"/>
          </w:tcPr>
          <w:p w14:paraId="648BCEA8"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6283EC87"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1E3EA6D5"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364B0E1D"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Sepia officinalis</w:t>
            </w:r>
            <w:r w:rsidRPr="006B609F">
              <w:rPr>
                <w:rFonts w:ascii="Times New Roman" w:eastAsia="Times New Roman" w:hAnsi="Times New Roman" w:cs="Times New Roman"/>
                <w:b w:val="0"/>
                <w:bCs w:val="0"/>
                <w:sz w:val="20"/>
                <w:szCs w:val="20"/>
              </w:rPr>
              <w:t xml:space="preserve"> Linnaeus, 1758</w:t>
            </w:r>
          </w:p>
        </w:tc>
        <w:tc>
          <w:tcPr>
            <w:tcW w:w="0" w:type="dxa"/>
          </w:tcPr>
          <w:p w14:paraId="78693E7B"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2</w:t>
            </w:r>
          </w:p>
        </w:tc>
        <w:tc>
          <w:tcPr>
            <w:tcW w:w="0" w:type="dxa"/>
          </w:tcPr>
          <w:p w14:paraId="788EED9D"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2CA40440"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64930A86"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 xml:space="preserve">Serranus </w:t>
            </w:r>
            <w:proofErr w:type="spellStart"/>
            <w:r w:rsidRPr="006B609F">
              <w:rPr>
                <w:rFonts w:ascii="Times New Roman" w:eastAsia="Times New Roman" w:hAnsi="Times New Roman" w:cs="Times New Roman"/>
                <w:b w:val="0"/>
                <w:bCs w:val="0"/>
                <w:i/>
                <w:sz w:val="20"/>
                <w:szCs w:val="20"/>
              </w:rPr>
              <w:t>scriba</w:t>
            </w:r>
            <w:proofErr w:type="spellEnd"/>
            <w:r w:rsidRPr="006B609F">
              <w:rPr>
                <w:rFonts w:ascii="Times New Roman" w:eastAsia="Times New Roman" w:hAnsi="Times New Roman" w:cs="Times New Roman"/>
                <w:b w:val="0"/>
                <w:bCs w:val="0"/>
                <w:sz w:val="20"/>
                <w:szCs w:val="20"/>
              </w:rPr>
              <w:t xml:space="preserve"> (Linnaeus, 1758)</w:t>
            </w:r>
          </w:p>
        </w:tc>
        <w:tc>
          <w:tcPr>
            <w:tcW w:w="0" w:type="dxa"/>
          </w:tcPr>
          <w:p w14:paraId="7807AC04"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2</w:t>
            </w:r>
          </w:p>
        </w:tc>
        <w:tc>
          <w:tcPr>
            <w:tcW w:w="0" w:type="dxa"/>
          </w:tcPr>
          <w:p w14:paraId="595F0086"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r w:rsidR="004D6B06" w:rsidRPr="006B609F" w14:paraId="1475854B"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2B43D07C"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Solea</w:t>
            </w:r>
            <w:proofErr w:type="spellEnd"/>
            <w:r w:rsidRPr="006B609F">
              <w:rPr>
                <w:rFonts w:ascii="Times New Roman" w:eastAsia="Times New Roman" w:hAnsi="Times New Roman" w:cs="Times New Roman"/>
                <w:b w:val="0"/>
                <w:bCs w:val="0"/>
                <w:i/>
                <w:sz w:val="20"/>
                <w:szCs w:val="20"/>
              </w:rPr>
              <w:t xml:space="preserve"> </w:t>
            </w:r>
            <w:r w:rsidRPr="006B609F">
              <w:rPr>
                <w:rFonts w:ascii="Times New Roman" w:eastAsia="Times New Roman" w:hAnsi="Times New Roman" w:cs="Times New Roman"/>
                <w:b w:val="0"/>
                <w:bCs w:val="0"/>
                <w:sz w:val="20"/>
                <w:szCs w:val="20"/>
              </w:rPr>
              <w:t>sp.</w:t>
            </w:r>
          </w:p>
        </w:tc>
        <w:tc>
          <w:tcPr>
            <w:tcW w:w="0" w:type="dxa"/>
          </w:tcPr>
          <w:p w14:paraId="63A1F897"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2</w:t>
            </w:r>
          </w:p>
        </w:tc>
        <w:tc>
          <w:tcPr>
            <w:tcW w:w="0" w:type="dxa"/>
          </w:tcPr>
          <w:p w14:paraId="57CAA700"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MM</w:t>
            </w:r>
          </w:p>
        </w:tc>
      </w:tr>
      <w:tr w:rsidR="004D6B06" w:rsidRPr="006B609F" w14:paraId="72E02F4F"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7B873CFF" w14:textId="77777777" w:rsidR="004D6B06" w:rsidRPr="006B609F" w:rsidRDefault="004D6B06" w:rsidP="00EE36FF">
            <w:pPr>
              <w:jc w:val="both"/>
              <w:rPr>
                <w:rFonts w:ascii="Times New Roman" w:eastAsia="Times New Roman" w:hAnsi="Times New Roman" w:cs="Times New Roman"/>
                <w:b w:val="0"/>
                <w:bCs w:val="0"/>
                <w:i/>
                <w:sz w:val="20"/>
                <w:szCs w:val="20"/>
              </w:rPr>
            </w:pPr>
            <w:r w:rsidRPr="006B609F">
              <w:rPr>
                <w:rFonts w:ascii="Times New Roman" w:eastAsia="Times New Roman" w:hAnsi="Times New Roman" w:cs="Times New Roman"/>
                <w:b w:val="0"/>
                <w:bCs w:val="0"/>
                <w:i/>
                <w:sz w:val="20"/>
                <w:szCs w:val="20"/>
              </w:rPr>
              <w:t>Sparus aurata</w:t>
            </w:r>
            <w:r w:rsidRPr="006B609F">
              <w:rPr>
                <w:rFonts w:ascii="Times New Roman" w:eastAsia="Times New Roman" w:hAnsi="Times New Roman" w:cs="Times New Roman"/>
                <w:b w:val="0"/>
                <w:bCs w:val="0"/>
                <w:sz w:val="20"/>
                <w:szCs w:val="20"/>
              </w:rPr>
              <w:t xml:space="preserve"> Linnaeus, 1758</w:t>
            </w:r>
          </w:p>
        </w:tc>
        <w:tc>
          <w:tcPr>
            <w:tcW w:w="0" w:type="dxa"/>
          </w:tcPr>
          <w:p w14:paraId="0E3C1008"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52</w:t>
            </w:r>
          </w:p>
        </w:tc>
        <w:tc>
          <w:tcPr>
            <w:tcW w:w="0" w:type="dxa"/>
          </w:tcPr>
          <w:p w14:paraId="313FAD18"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74A1C738"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1D83CF61" w14:textId="77777777" w:rsidR="004D6B06" w:rsidRPr="006B609F" w:rsidRDefault="004D6B06" w:rsidP="00EE36FF">
            <w:pPr>
              <w:jc w:val="both"/>
              <w:rPr>
                <w:rFonts w:ascii="Times New Roman" w:eastAsia="Times New Roman" w:hAnsi="Times New Roman" w:cs="Times New Roman"/>
                <w:b w:val="0"/>
                <w:bCs w:val="0"/>
                <w:i/>
                <w:sz w:val="20"/>
                <w:szCs w:val="20"/>
              </w:rPr>
            </w:pPr>
            <w:proofErr w:type="spellStart"/>
            <w:r w:rsidRPr="006B609F">
              <w:rPr>
                <w:rFonts w:ascii="Times New Roman" w:eastAsia="Times New Roman" w:hAnsi="Times New Roman" w:cs="Times New Roman"/>
                <w:b w:val="0"/>
                <w:bCs w:val="0"/>
                <w:i/>
                <w:sz w:val="20"/>
                <w:szCs w:val="20"/>
              </w:rPr>
              <w:t>Symphodus</w:t>
            </w:r>
            <w:proofErr w:type="spellEnd"/>
            <w:r w:rsidRPr="006B609F">
              <w:rPr>
                <w:rFonts w:ascii="Times New Roman" w:eastAsia="Times New Roman" w:hAnsi="Times New Roman" w:cs="Times New Roman"/>
                <w:b w:val="0"/>
                <w:bCs w:val="0"/>
                <w:i/>
                <w:sz w:val="20"/>
                <w:szCs w:val="20"/>
              </w:rPr>
              <w:t xml:space="preserve"> cinereus</w:t>
            </w:r>
            <w:r w:rsidRPr="006B609F">
              <w:rPr>
                <w:rFonts w:ascii="Times New Roman" w:eastAsia="Times New Roman" w:hAnsi="Times New Roman" w:cs="Times New Roman"/>
                <w:b w:val="0"/>
                <w:bCs w:val="0"/>
                <w:sz w:val="20"/>
                <w:szCs w:val="20"/>
              </w:rPr>
              <w:t xml:space="preserve"> (</w:t>
            </w:r>
            <w:proofErr w:type="spellStart"/>
            <w:r w:rsidRPr="006B609F">
              <w:rPr>
                <w:rFonts w:ascii="Times New Roman" w:eastAsia="Times New Roman" w:hAnsi="Times New Roman" w:cs="Times New Roman"/>
                <w:b w:val="0"/>
                <w:bCs w:val="0"/>
                <w:sz w:val="20"/>
                <w:szCs w:val="20"/>
              </w:rPr>
              <w:t>Bonnaterre</w:t>
            </w:r>
            <w:proofErr w:type="spellEnd"/>
            <w:r w:rsidRPr="006B609F">
              <w:rPr>
                <w:rFonts w:ascii="Times New Roman" w:eastAsia="Times New Roman" w:hAnsi="Times New Roman" w:cs="Times New Roman"/>
                <w:b w:val="0"/>
                <w:bCs w:val="0"/>
                <w:sz w:val="20"/>
                <w:szCs w:val="20"/>
              </w:rPr>
              <w:t xml:space="preserve">, </w:t>
            </w:r>
            <w:r w:rsidRPr="006B609F">
              <w:rPr>
                <w:rFonts w:ascii="Times New Roman" w:eastAsia="Times New Roman" w:hAnsi="Times New Roman" w:cs="Times New Roman"/>
                <w:b w:val="0"/>
                <w:bCs w:val="0"/>
                <w:sz w:val="20"/>
                <w:szCs w:val="20"/>
              </w:rPr>
              <w:lastRenderedPageBreak/>
              <w:t>1788)</w:t>
            </w:r>
          </w:p>
        </w:tc>
        <w:tc>
          <w:tcPr>
            <w:tcW w:w="0" w:type="dxa"/>
          </w:tcPr>
          <w:p w14:paraId="64B78272"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lastRenderedPageBreak/>
              <w:t>25</w:t>
            </w:r>
          </w:p>
        </w:tc>
        <w:tc>
          <w:tcPr>
            <w:tcW w:w="0" w:type="dxa"/>
          </w:tcPr>
          <w:p w14:paraId="6F1430D1" w14:textId="77777777" w:rsidR="004D6B06" w:rsidRPr="006B609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gramStart"/>
            <w:r w:rsidRPr="006B609F">
              <w:rPr>
                <w:rFonts w:ascii="Times New Roman" w:hAnsi="Times New Roman" w:cs="Times New Roman"/>
                <w:sz w:val="20"/>
                <w:szCs w:val="20"/>
              </w:rPr>
              <w:t>MM,MED</w:t>
            </w:r>
            <w:proofErr w:type="gramEnd"/>
          </w:p>
        </w:tc>
      </w:tr>
      <w:tr w:rsidR="004D6B06" w:rsidRPr="006B609F" w14:paraId="0E6DE1B3" w14:textId="77777777" w:rsidTr="00EE36FF">
        <w:tc>
          <w:tcPr>
            <w:cnfStyle w:val="001000000000" w:firstRow="0" w:lastRow="0" w:firstColumn="1" w:lastColumn="0" w:oddVBand="0" w:evenVBand="0" w:oddHBand="0" w:evenHBand="0" w:firstRowFirstColumn="0" w:firstRowLastColumn="0" w:lastRowFirstColumn="0" w:lastRowLastColumn="0"/>
            <w:tcW w:w="0" w:type="dxa"/>
          </w:tcPr>
          <w:p w14:paraId="7D64B4F0" w14:textId="77777777" w:rsidR="004D6B06" w:rsidRPr="006B609F" w:rsidRDefault="004D6B06" w:rsidP="00EE36FF">
            <w:pPr>
              <w:jc w:val="both"/>
              <w:rPr>
                <w:rFonts w:ascii="Times New Roman" w:eastAsia="Times New Roman" w:hAnsi="Times New Roman" w:cs="Times New Roman"/>
                <w:b w:val="0"/>
                <w:bCs w:val="0"/>
                <w:sz w:val="20"/>
                <w:szCs w:val="20"/>
              </w:rPr>
            </w:pPr>
            <w:proofErr w:type="spellStart"/>
            <w:r w:rsidRPr="006B609F">
              <w:rPr>
                <w:rFonts w:ascii="Times New Roman" w:eastAsia="Times New Roman" w:hAnsi="Times New Roman" w:cs="Times New Roman"/>
                <w:b w:val="0"/>
                <w:bCs w:val="0"/>
                <w:i/>
                <w:sz w:val="20"/>
                <w:szCs w:val="20"/>
              </w:rPr>
              <w:t>Symphodus</w:t>
            </w:r>
            <w:proofErr w:type="spellEnd"/>
            <w:r w:rsidRPr="006B609F">
              <w:rPr>
                <w:rFonts w:ascii="Times New Roman" w:eastAsia="Times New Roman" w:hAnsi="Times New Roman" w:cs="Times New Roman"/>
                <w:b w:val="0"/>
                <w:bCs w:val="0"/>
                <w:i/>
                <w:sz w:val="20"/>
                <w:szCs w:val="20"/>
              </w:rPr>
              <w:t xml:space="preserve"> ocellatus </w:t>
            </w:r>
            <w:r w:rsidRPr="006B609F">
              <w:rPr>
                <w:rFonts w:ascii="Times New Roman" w:eastAsia="Times New Roman" w:hAnsi="Times New Roman" w:cs="Times New Roman"/>
                <w:b w:val="0"/>
                <w:bCs w:val="0"/>
                <w:sz w:val="20"/>
                <w:szCs w:val="20"/>
              </w:rPr>
              <w:t>(Linnaeus, 1758)</w:t>
            </w:r>
          </w:p>
        </w:tc>
        <w:tc>
          <w:tcPr>
            <w:tcW w:w="0" w:type="dxa"/>
          </w:tcPr>
          <w:p w14:paraId="1B7E564C"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1</w:t>
            </w:r>
          </w:p>
        </w:tc>
        <w:tc>
          <w:tcPr>
            <w:tcW w:w="0" w:type="dxa"/>
          </w:tcPr>
          <w:p w14:paraId="58C165DE" w14:textId="77777777" w:rsidR="004D6B06" w:rsidRPr="006B609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B609F">
              <w:rPr>
                <w:rFonts w:ascii="Times New Roman" w:hAnsi="Times New Roman" w:cs="Times New Roman"/>
                <w:sz w:val="20"/>
                <w:szCs w:val="20"/>
              </w:rPr>
              <w:t>MED</w:t>
            </w:r>
          </w:p>
        </w:tc>
      </w:tr>
    </w:tbl>
    <w:p w14:paraId="287840A8" w14:textId="77777777" w:rsidR="004D6B06" w:rsidRPr="00EE36FF" w:rsidRDefault="004D6B06" w:rsidP="004D6B06">
      <w:pPr>
        <w:spacing w:after="0" w:line="360" w:lineRule="auto"/>
        <w:rPr>
          <w:rFonts w:ascii="Times New Roman" w:hAnsi="Times New Roman" w:cs="Times New Roman"/>
          <w:sz w:val="24"/>
          <w:szCs w:val="24"/>
        </w:rPr>
      </w:pPr>
    </w:p>
    <w:p w14:paraId="28554274" w14:textId="77777777" w:rsidR="004D6B06" w:rsidRPr="00EE36FF" w:rsidRDefault="004D6B06" w:rsidP="004D6B06">
      <w:pPr>
        <w:spacing w:after="0" w:line="240" w:lineRule="auto"/>
        <w:jc w:val="both"/>
        <w:rPr>
          <w:rFonts w:ascii="Times New Roman" w:hAnsi="Times New Roman" w:cs="Times New Roman"/>
          <w:sz w:val="20"/>
          <w:szCs w:val="20"/>
        </w:rPr>
      </w:pPr>
      <w:r w:rsidRPr="00EE36FF">
        <w:rPr>
          <w:rFonts w:ascii="Times New Roman" w:hAnsi="Times New Roman" w:cs="Times New Roman"/>
          <w:b/>
          <w:bCs/>
          <w:sz w:val="20"/>
          <w:szCs w:val="20"/>
        </w:rPr>
        <w:t>Table S</w:t>
      </w:r>
      <w:r w:rsidRPr="00EE36FF">
        <w:rPr>
          <w:rFonts w:ascii="Times New Roman" w:hAnsi="Times New Roman" w:cs="Times New Roman"/>
          <w:b/>
          <w:bCs/>
          <w:sz w:val="20"/>
          <w:szCs w:val="20"/>
        </w:rPr>
        <w:fldChar w:fldCharType="begin"/>
      </w:r>
      <w:r w:rsidRPr="00EE36FF">
        <w:rPr>
          <w:rFonts w:ascii="Times New Roman" w:hAnsi="Times New Roman" w:cs="Times New Roman"/>
          <w:b/>
          <w:bCs/>
          <w:sz w:val="20"/>
          <w:szCs w:val="20"/>
        </w:rPr>
        <w:instrText xml:space="preserve"> SEQ Table_S \* ARABIC </w:instrText>
      </w:r>
      <w:r w:rsidRPr="00EE36FF">
        <w:rPr>
          <w:rFonts w:ascii="Times New Roman" w:hAnsi="Times New Roman" w:cs="Times New Roman"/>
          <w:b/>
          <w:bCs/>
          <w:sz w:val="20"/>
          <w:szCs w:val="20"/>
        </w:rPr>
        <w:fldChar w:fldCharType="separate"/>
      </w:r>
      <w:r w:rsidRPr="00EE36FF">
        <w:rPr>
          <w:rFonts w:ascii="Times New Roman" w:hAnsi="Times New Roman" w:cs="Times New Roman"/>
          <w:b/>
          <w:bCs/>
          <w:noProof/>
          <w:sz w:val="20"/>
          <w:szCs w:val="20"/>
        </w:rPr>
        <w:t>3</w:t>
      </w:r>
      <w:r w:rsidRPr="00EE36FF">
        <w:rPr>
          <w:rFonts w:ascii="Times New Roman" w:hAnsi="Times New Roman" w:cs="Times New Roman"/>
          <w:b/>
          <w:b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Summary table showing the best hypothesis for each fitted model studied in bold (see Table S1). Best hypothesis was chosen according to its Akaike information criterion (</w:t>
      </w:r>
      <w:proofErr w:type="spellStart"/>
      <w:r w:rsidRPr="00EE36FF">
        <w:rPr>
          <w:rFonts w:ascii="Times New Roman" w:hAnsi="Times New Roman" w:cs="Times New Roman"/>
          <w:sz w:val="20"/>
          <w:szCs w:val="20"/>
        </w:rPr>
        <w:t>AICc</w:t>
      </w:r>
      <w:proofErr w:type="spellEnd"/>
      <w:r w:rsidRPr="00EE36FF">
        <w:rPr>
          <w:rFonts w:ascii="Times New Roman" w:hAnsi="Times New Roman" w:cs="Times New Roman"/>
          <w:sz w:val="20"/>
          <w:szCs w:val="20"/>
        </w:rPr>
        <w:t xml:space="preserve">) and the deviance explained. </w:t>
      </w:r>
    </w:p>
    <w:p w14:paraId="69E31250" w14:textId="77777777" w:rsidR="004D6B06" w:rsidRPr="00EE36FF" w:rsidRDefault="004D6B06" w:rsidP="004D6B06">
      <w:pPr>
        <w:spacing w:after="0" w:line="240" w:lineRule="auto"/>
        <w:jc w:val="both"/>
        <w:rPr>
          <w:rFonts w:ascii="Times New Roman" w:hAnsi="Times New Roman" w:cs="Times New Roman"/>
          <w:sz w:val="20"/>
          <w:szCs w:val="20"/>
        </w:rPr>
      </w:pPr>
    </w:p>
    <w:tbl>
      <w:tblPr>
        <w:tblStyle w:val="PlainTable2"/>
        <w:tblW w:w="8500" w:type="dxa"/>
        <w:tblLayout w:type="fixed"/>
        <w:tblLook w:val="04A0" w:firstRow="1" w:lastRow="0" w:firstColumn="1" w:lastColumn="0" w:noHBand="0" w:noVBand="1"/>
      </w:tblPr>
      <w:tblGrid>
        <w:gridCol w:w="1700"/>
        <w:gridCol w:w="1700"/>
        <w:gridCol w:w="1700"/>
        <w:gridCol w:w="1700"/>
        <w:gridCol w:w="1700"/>
      </w:tblGrid>
      <w:tr w:rsidR="004D6B06" w:rsidRPr="003D76CD" w14:paraId="53B0F462" w14:textId="77777777" w:rsidTr="00EE36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47426D6A"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bookmarkStart w:id="6" w:name="_Hlk188996478"/>
            <w:r w:rsidRPr="00FF72B2">
              <w:rPr>
                <w:rFonts w:ascii="Times New Roman" w:eastAsia="Times New Roman" w:hAnsi="Times New Roman" w:cs="Times New Roman"/>
                <w:b w:val="0"/>
                <w:bCs w:val="0"/>
                <w:color w:val="000000" w:themeColor="text1"/>
                <w:sz w:val="20"/>
                <w:szCs w:val="20"/>
              </w:rPr>
              <w:t>Model category</w:t>
            </w:r>
          </w:p>
        </w:tc>
        <w:tc>
          <w:tcPr>
            <w:tcW w:w="0" w:type="dxa"/>
          </w:tcPr>
          <w:p w14:paraId="5A6C59FE" w14:textId="77777777" w:rsidR="004D6B06" w:rsidRPr="00FF72B2"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FF72B2">
              <w:rPr>
                <w:rFonts w:ascii="Times New Roman" w:eastAsia="Times New Roman" w:hAnsi="Times New Roman" w:cs="Times New Roman"/>
                <w:b w:val="0"/>
                <w:bCs w:val="0"/>
                <w:color w:val="000000" w:themeColor="text1"/>
                <w:sz w:val="20"/>
                <w:szCs w:val="20"/>
              </w:rPr>
              <w:t>Label</w:t>
            </w:r>
          </w:p>
        </w:tc>
        <w:tc>
          <w:tcPr>
            <w:tcW w:w="0" w:type="dxa"/>
          </w:tcPr>
          <w:p w14:paraId="09C540FD" w14:textId="77777777" w:rsidR="004D6B06" w:rsidRPr="00FF72B2"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FF72B2">
              <w:rPr>
                <w:rFonts w:ascii="Times New Roman" w:eastAsia="Times New Roman" w:hAnsi="Times New Roman" w:cs="Times New Roman"/>
                <w:b w:val="0"/>
                <w:bCs w:val="0"/>
                <w:color w:val="000000" w:themeColor="text1"/>
                <w:sz w:val="20"/>
                <w:szCs w:val="20"/>
              </w:rPr>
              <w:t>Hypothesis</w:t>
            </w:r>
          </w:p>
        </w:tc>
        <w:tc>
          <w:tcPr>
            <w:tcW w:w="0" w:type="dxa"/>
          </w:tcPr>
          <w:p w14:paraId="6F5AE9F9" w14:textId="77777777" w:rsidR="004D6B06" w:rsidRPr="00FF72B2"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proofErr w:type="spellStart"/>
            <w:r w:rsidRPr="00FF72B2">
              <w:rPr>
                <w:rFonts w:ascii="Times New Roman" w:eastAsia="Times New Roman" w:hAnsi="Times New Roman" w:cs="Times New Roman"/>
                <w:b w:val="0"/>
                <w:bCs w:val="0"/>
                <w:color w:val="000000" w:themeColor="text1"/>
                <w:sz w:val="20"/>
                <w:szCs w:val="20"/>
              </w:rPr>
              <w:t>AICc</w:t>
            </w:r>
            <w:proofErr w:type="spellEnd"/>
          </w:p>
        </w:tc>
        <w:tc>
          <w:tcPr>
            <w:tcW w:w="0" w:type="dxa"/>
          </w:tcPr>
          <w:p w14:paraId="0DCEDAEA" w14:textId="77777777" w:rsidR="004D6B06" w:rsidRPr="00FF72B2"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FF72B2">
              <w:rPr>
                <w:rFonts w:ascii="Times New Roman" w:eastAsia="Times New Roman" w:hAnsi="Times New Roman" w:cs="Times New Roman"/>
                <w:b w:val="0"/>
                <w:bCs w:val="0"/>
                <w:color w:val="000000" w:themeColor="text1"/>
                <w:sz w:val="20"/>
                <w:szCs w:val="20"/>
              </w:rPr>
              <w:t>Deviance explained</w:t>
            </w:r>
          </w:p>
        </w:tc>
      </w:tr>
      <w:tr w:rsidR="004D6B06" w:rsidRPr="003D76CD" w14:paraId="37CDBFBB"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Pr>
          <w:p w14:paraId="469C4857"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r w:rsidRPr="00FF72B2">
              <w:rPr>
                <w:rFonts w:ascii="Times New Roman" w:eastAsia="Times New Roman" w:hAnsi="Times New Roman" w:cs="Times New Roman"/>
                <w:b w:val="0"/>
                <w:bCs w:val="0"/>
                <w:color w:val="000000" w:themeColor="text1"/>
                <w:sz w:val="20"/>
                <w:szCs w:val="20"/>
              </w:rPr>
              <w:t>Size ~ Habitat * Catchability</w:t>
            </w:r>
          </w:p>
        </w:tc>
        <w:tc>
          <w:tcPr>
            <w:tcW w:w="0" w:type="dxa"/>
          </w:tcPr>
          <w:p w14:paraId="74900B4B"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Size_M1_1</w:t>
            </w:r>
          </w:p>
        </w:tc>
        <w:tc>
          <w:tcPr>
            <w:tcW w:w="0" w:type="dxa"/>
          </w:tcPr>
          <w:p w14:paraId="550E2658"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Size-independent habitat selection</w:t>
            </w:r>
          </w:p>
          <w:p w14:paraId="1AE1DF9A"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Size-independent trapping effectiveness</w:t>
            </w:r>
          </w:p>
        </w:tc>
        <w:tc>
          <w:tcPr>
            <w:tcW w:w="0" w:type="dxa"/>
          </w:tcPr>
          <w:p w14:paraId="664BE46B"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1663.7</w:t>
            </w:r>
          </w:p>
        </w:tc>
        <w:tc>
          <w:tcPr>
            <w:tcW w:w="0" w:type="dxa"/>
          </w:tcPr>
          <w:p w14:paraId="0886D609"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51.9</w:t>
            </w:r>
          </w:p>
        </w:tc>
      </w:tr>
      <w:tr w:rsidR="004D6B06" w:rsidRPr="003D76CD" w14:paraId="5924231D" w14:textId="77777777" w:rsidTr="00EE36FF">
        <w:tc>
          <w:tcPr>
            <w:cnfStyle w:val="001000000000" w:firstRow="0" w:lastRow="0" w:firstColumn="1" w:lastColumn="0" w:oddVBand="0" w:evenVBand="0" w:oddHBand="0" w:evenHBand="0" w:firstRowFirstColumn="0" w:firstRowLastColumn="0" w:lastRowFirstColumn="0" w:lastRowLastColumn="0"/>
            <w:tcW w:w="0" w:type="dxa"/>
            <w:vMerge/>
          </w:tcPr>
          <w:p w14:paraId="6B414611"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4229F1E9"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Size_M1_2</w:t>
            </w:r>
          </w:p>
        </w:tc>
        <w:tc>
          <w:tcPr>
            <w:tcW w:w="0" w:type="dxa"/>
          </w:tcPr>
          <w:p w14:paraId="5E325BAC"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Size-independent habitat selection</w:t>
            </w:r>
          </w:p>
          <w:p w14:paraId="4CF3C221"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Size-dependent trapping effectiveness</w:t>
            </w:r>
          </w:p>
        </w:tc>
        <w:tc>
          <w:tcPr>
            <w:tcW w:w="0" w:type="dxa"/>
          </w:tcPr>
          <w:p w14:paraId="3E6B545D"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1631</w:t>
            </w:r>
          </w:p>
        </w:tc>
        <w:tc>
          <w:tcPr>
            <w:tcW w:w="0" w:type="dxa"/>
          </w:tcPr>
          <w:p w14:paraId="36904E99"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54.8</w:t>
            </w:r>
          </w:p>
        </w:tc>
      </w:tr>
      <w:tr w:rsidR="004D6B06" w:rsidRPr="003D76CD" w14:paraId="19A2416C"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Pr>
          <w:p w14:paraId="5A640013"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4963D25C"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Size_M2_1</w:t>
            </w:r>
          </w:p>
        </w:tc>
        <w:tc>
          <w:tcPr>
            <w:tcW w:w="0" w:type="dxa"/>
          </w:tcPr>
          <w:p w14:paraId="1589FE1F"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Size-dependent habitat selection</w:t>
            </w:r>
          </w:p>
          <w:p w14:paraId="69E6B7E9"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Size-</w:t>
            </w:r>
            <w:proofErr w:type="spellStart"/>
            <w:r w:rsidRPr="00EE36FF">
              <w:rPr>
                <w:rFonts w:ascii="Times New Roman" w:eastAsia="Times New Roman" w:hAnsi="Times New Roman" w:cs="Times New Roman"/>
                <w:color w:val="000000" w:themeColor="text1"/>
                <w:sz w:val="20"/>
                <w:szCs w:val="20"/>
              </w:rPr>
              <w:t>imdependent</w:t>
            </w:r>
            <w:proofErr w:type="spellEnd"/>
            <w:r w:rsidRPr="00EE36FF">
              <w:rPr>
                <w:rFonts w:ascii="Times New Roman" w:eastAsia="Times New Roman" w:hAnsi="Times New Roman" w:cs="Times New Roman"/>
                <w:color w:val="000000" w:themeColor="text1"/>
                <w:sz w:val="20"/>
                <w:szCs w:val="20"/>
              </w:rPr>
              <w:t xml:space="preserve"> trapping effectiveness</w:t>
            </w:r>
          </w:p>
        </w:tc>
        <w:tc>
          <w:tcPr>
            <w:tcW w:w="0" w:type="dxa"/>
          </w:tcPr>
          <w:p w14:paraId="532A5EE1"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1610</w:t>
            </w:r>
          </w:p>
        </w:tc>
        <w:tc>
          <w:tcPr>
            <w:tcW w:w="0" w:type="dxa"/>
          </w:tcPr>
          <w:p w14:paraId="1B86B389"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58.3</w:t>
            </w:r>
          </w:p>
        </w:tc>
      </w:tr>
      <w:tr w:rsidR="004D6B06" w:rsidRPr="003D76CD" w14:paraId="3DC8267B" w14:textId="77777777" w:rsidTr="00EE36FF">
        <w:tc>
          <w:tcPr>
            <w:cnfStyle w:val="001000000000" w:firstRow="0" w:lastRow="0" w:firstColumn="1" w:lastColumn="0" w:oddVBand="0" w:evenVBand="0" w:oddHBand="0" w:evenHBand="0" w:firstRowFirstColumn="0" w:firstRowLastColumn="0" w:lastRowFirstColumn="0" w:lastRowLastColumn="0"/>
            <w:tcW w:w="0" w:type="dxa"/>
            <w:vMerge/>
          </w:tcPr>
          <w:p w14:paraId="00B49DFC"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2C1D868B"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Size_M2_2</w:t>
            </w:r>
          </w:p>
        </w:tc>
        <w:tc>
          <w:tcPr>
            <w:tcW w:w="0" w:type="dxa"/>
          </w:tcPr>
          <w:p w14:paraId="03BF4C9B"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Size-dependent habitat selection</w:t>
            </w:r>
          </w:p>
          <w:p w14:paraId="5CEA8793"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Size-dependent trapping effectiveness</w:t>
            </w:r>
          </w:p>
        </w:tc>
        <w:tc>
          <w:tcPr>
            <w:tcW w:w="0" w:type="dxa"/>
          </w:tcPr>
          <w:p w14:paraId="2C5FE982"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1578.6</w:t>
            </w:r>
          </w:p>
        </w:tc>
        <w:tc>
          <w:tcPr>
            <w:tcW w:w="0" w:type="dxa"/>
          </w:tcPr>
          <w:p w14:paraId="768DECF3"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60.5</w:t>
            </w:r>
          </w:p>
        </w:tc>
      </w:tr>
      <w:tr w:rsidR="004D6B06" w:rsidRPr="003D76CD" w14:paraId="3A3B2C72"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Pr>
          <w:p w14:paraId="42790E6E"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r w:rsidRPr="00FF72B2">
              <w:rPr>
                <w:rFonts w:ascii="Times New Roman" w:eastAsia="Times New Roman" w:hAnsi="Times New Roman" w:cs="Times New Roman"/>
                <w:b w:val="0"/>
                <w:bCs w:val="0"/>
                <w:color w:val="000000" w:themeColor="text1"/>
                <w:sz w:val="20"/>
                <w:szCs w:val="20"/>
              </w:rPr>
              <w:t>Sex ~ Sector * Catchability</w:t>
            </w:r>
          </w:p>
          <w:p w14:paraId="392B7252"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52CD7DE4"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Sex_M1_1</w:t>
            </w:r>
          </w:p>
        </w:tc>
        <w:tc>
          <w:tcPr>
            <w:tcW w:w="0" w:type="dxa"/>
          </w:tcPr>
          <w:p w14:paraId="30638652"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Sex-independent Sea influence selection</w:t>
            </w:r>
          </w:p>
          <w:p w14:paraId="7524C03E"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Sex-independent trapping effectiveness</w:t>
            </w:r>
          </w:p>
        </w:tc>
        <w:tc>
          <w:tcPr>
            <w:tcW w:w="0" w:type="dxa"/>
          </w:tcPr>
          <w:p w14:paraId="1DEFFD2B"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2657.8</w:t>
            </w:r>
          </w:p>
        </w:tc>
        <w:tc>
          <w:tcPr>
            <w:tcW w:w="0" w:type="dxa"/>
          </w:tcPr>
          <w:p w14:paraId="1AD00ACD"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38.9</w:t>
            </w:r>
          </w:p>
        </w:tc>
      </w:tr>
      <w:tr w:rsidR="004D6B06" w:rsidRPr="003D76CD" w14:paraId="14851AFE" w14:textId="77777777" w:rsidTr="00EE36FF">
        <w:tc>
          <w:tcPr>
            <w:cnfStyle w:val="001000000000" w:firstRow="0" w:lastRow="0" w:firstColumn="1" w:lastColumn="0" w:oddVBand="0" w:evenVBand="0" w:oddHBand="0" w:evenHBand="0" w:firstRowFirstColumn="0" w:firstRowLastColumn="0" w:lastRowFirstColumn="0" w:lastRowLastColumn="0"/>
            <w:tcW w:w="0" w:type="dxa"/>
            <w:vMerge/>
          </w:tcPr>
          <w:p w14:paraId="0B24E051"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20BE412B"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Sex_M1_2</w:t>
            </w:r>
          </w:p>
        </w:tc>
        <w:tc>
          <w:tcPr>
            <w:tcW w:w="0" w:type="dxa"/>
          </w:tcPr>
          <w:p w14:paraId="3DD6DBDF"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Sex-independent Sea influence selection</w:t>
            </w:r>
          </w:p>
          <w:p w14:paraId="76BDDE43"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Sex-dependent trapping effectiveness</w:t>
            </w:r>
          </w:p>
        </w:tc>
        <w:tc>
          <w:tcPr>
            <w:tcW w:w="0" w:type="dxa"/>
          </w:tcPr>
          <w:p w14:paraId="6D04B1E3"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2656.2</w:t>
            </w:r>
          </w:p>
        </w:tc>
        <w:tc>
          <w:tcPr>
            <w:tcW w:w="0" w:type="dxa"/>
          </w:tcPr>
          <w:p w14:paraId="682953EA"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39.2</w:t>
            </w:r>
          </w:p>
        </w:tc>
      </w:tr>
      <w:tr w:rsidR="004D6B06" w:rsidRPr="003D76CD" w14:paraId="0C5503D4"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Pr>
          <w:p w14:paraId="516933BA"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4BF23BEA"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Sex_M2_1</w:t>
            </w:r>
          </w:p>
        </w:tc>
        <w:tc>
          <w:tcPr>
            <w:tcW w:w="0" w:type="dxa"/>
          </w:tcPr>
          <w:p w14:paraId="26F15594"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Sex-dependent Sea influence selection</w:t>
            </w:r>
          </w:p>
          <w:p w14:paraId="136CD2E1"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Sex-independent trapping effectiveness</w:t>
            </w:r>
          </w:p>
        </w:tc>
        <w:tc>
          <w:tcPr>
            <w:tcW w:w="0" w:type="dxa"/>
          </w:tcPr>
          <w:p w14:paraId="50E2B97C"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2625.2</w:t>
            </w:r>
          </w:p>
        </w:tc>
        <w:tc>
          <w:tcPr>
            <w:tcW w:w="0" w:type="dxa"/>
          </w:tcPr>
          <w:p w14:paraId="24F2A948"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41.3</w:t>
            </w:r>
          </w:p>
        </w:tc>
      </w:tr>
      <w:tr w:rsidR="004D6B06" w:rsidRPr="003D76CD" w14:paraId="1283D36A" w14:textId="77777777" w:rsidTr="00EE36FF">
        <w:tc>
          <w:tcPr>
            <w:cnfStyle w:val="001000000000" w:firstRow="0" w:lastRow="0" w:firstColumn="1" w:lastColumn="0" w:oddVBand="0" w:evenVBand="0" w:oddHBand="0" w:evenHBand="0" w:firstRowFirstColumn="0" w:firstRowLastColumn="0" w:lastRowFirstColumn="0" w:lastRowLastColumn="0"/>
            <w:tcW w:w="0" w:type="dxa"/>
            <w:vMerge/>
          </w:tcPr>
          <w:p w14:paraId="3480993C"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448355A2"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Sex_M2_2</w:t>
            </w:r>
          </w:p>
        </w:tc>
        <w:tc>
          <w:tcPr>
            <w:tcW w:w="0" w:type="dxa"/>
          </w:tcPr>
          <w:p w14:paraId="7D790296"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Sex-dependent Sea influence selection</w:t>
            </w:r>
          </w:p>
          <w:p w14:paraId="2665336C"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Sex-dependent trapping effectiveness</w:t>
            </w:r>
          </w:p>
        </w:tc>
        <w:tc>
          <w:tcPr>
            <w:tcW w:w="0" w:type="dxa"/>
          </w:tcPr>
          <w:p w14:paraId="137284B0"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2624.5</w:t>
            </w:r>
          </w:p>
        </w:tc>
        <w:tc>
          <w:tcPr>
            <w:tcW w:w="0" w:type="dxa"/>
          </w:tcPr>
          <w:p w14:paraId="2B590E3C"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41.5</w:t>
            </w:r>
          </w:p>
        </w:tc>
      </w:tr>
      <w:tr w:rsidR="004D6B06" w:rsidRPr="003D76CD" w14:paraId="7C6F416E"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Pr>
          <w:p w14:paraId="66524526"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r w:rsidRPr="00FF72B2">
              <w:rPr>
                <w:rFonts w:ascii="Times New Roman" w:eastAsia="Times New Roman" w:hAnsi="Times New Roman" w:cs="Times New Roman"/>
                <w:b w:val="0"/>
                <w:bCs w:val="0"/>
                <w:color w:val="000000" w:themeColor="text1"/>
                <w:sz w:val="20"/>
                <w:szCs w:val="20"/>
              </w:rPr>
              <w:t>Sex ~ Habitat * Catchability</w:t>
            </w:r>
          </w:p>
          <w:p w14:paraId="7D33B31E"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436B90D1"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Sex_M3_1</w:t>
            </w:r>
          </w:p>
        </w:tc>
        <w:tc>
          <w:tcPr>
            <w:tcW w:w="0" w:type="dxa"/>
          </w:tcPr>
          <w:p w14:paraId="109F72C7"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Sex-independent habitat selection</w:t>
            </w:r>
          </w:p>
          <w:p w14:paraId="5002EF65"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Sex-independent trapping effectiveness</w:t>
            </w:r>
          </w:p>
        </w:tc>
        <w:tc>
          <w:tcPr>
            <w:tcW w:w="0" w:type="dxa"/>
          </w:tcPr>
          <w:p w14:paraId="1BA6CAE3"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1286.4</w:t>
            </w:r>
          </w:p>
        </w:tc>
        <w:tc>
          <w:tcPr>
            <w:tcW w:w="0" w:type="dxa"/>
          </w:tcPr>
          <w:p w14:paraId="68C22E18"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58</w:t>
            </w:r>
          </w:p>
        </w:tc>
      </w:tr>
      <w:tr w:rsidR="004D6B06" w:rsidRPr="003D76CD" w14:paraId="74336A7E" w14:textId="77777777" w:rsidTr="00EE36FF">
        <w:tc>
          <w:tcPr>
            <w:cnfStyle w:val="001000000000" w:firstRow="0" w:lastRow="0" w:firstColumn="1" w:lastColumn="0" w:oddVBand="0" w:evenVBand="0" w:oddHBand="0" w:evenHBand="0" w:firstRowFirstColumn="0" w:firstRowLastColumn="0" w:lastRowFirstColumn="0" w:lastRowLastColumn="0"/>
            <w:tcW w:w="0" w:type="dxa"/>
            <w:vMerge/>
          </w:tcPr>
          <w:p w14:paraId="532E1CAF"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2B0F4C01"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Sex_M3_2</w:t>
            </w:r>
          </w:p>
        </w:tc>
        <w:tc>
          <w:tcPr>
            <w:tcW w:w="0" w:type="dxa"/>
          </w:tcPr>
          <w:p w14:paraId="04E38175"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Sex-independent habitat selection</w:t>
            </w:r>
          </w:p>
          <w:p w14:paraId="26EA16BC"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Sex-dependent trapping effectiveness</w:t>
            </w:r>
          </w:p>
        </w:tc>
        <w:tc>
          <w:tcPr>
            <w:tcW w:w="0" w:type="dxa"/>
          </w:tcPr>
          <w:p w14:paraId="7D76EABB"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1281.3</w:t>
            </w:r>
          </w:p>
        </w:tc>
        <w:tc>
          <w:tcPr>
            <w:tcW w:w="0" w:type="dxa"/>
          </w:tcPr>
          <w:p w14:paraId="5618103A"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rPr>
            </w:pPr>
            <w:r w:rsidRPr="00EE36FF">
              <w:rPr>
                <w:rFonts w:ascii="Times New Roman" w:eastAsia="Times New Roman" w:hAnsi="Times New Roman" w:cs="Times New Roman"/>
                <w:b/>
                <w:bCs/>
                <w:color w:val="000000" w:themeColor="text1"/>
                <w:sz w:val="20"/>
                <w:szCs w:val="20"/>
              </w:rPr>
              <w:t>58.7</w:t>
            </w:r>
          </w:p>
        </w:tc>
      </w:tr>
      <w:tr w:rsidR="004D6B06" w:rsidRPr="003D76CD" w14:paraId="182AB6E9"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Pr>
          <w:p w14:paraId="7389536A"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7651FC38"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Sex_M4_1</w:t>
            </w:r>
          </w:p>
        </w:tc>
        <w:tc>
          <w:tcPr>
            <w:tcW w:w="0" w:type="dxa"/>
          </w:tcPr>
          <w:p w14:paraId="4245F425"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Sex-dependent habitat selection</w:t>
            </w:r>
          </w:p>
          <w:p w14:paraId="10B3F667"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Sex-independent trapping effectiveness</w:t>
            </w:r>
          </w:p>
        </w:tc>
        <w:tc>
          <w:tcPr>
            <w:tcW w:w="0" w:type="dxa"/>
          </w:tcPr>
          <w:p w14:paraId="6300816B"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1290.6</w:t>
            </w:r>
          </w:p>
        </w:tc>
        <w:tc>
          <w:tcPr>
            <w:tcW w:w="0" w:type="dxa"/>
          </w:tcPr>
          <w:p w14:paraId="2571C1F6" w14:textId="77777777" w:rsidR="004D6B06" w:rsidRPr="00EE36FF"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58</w:t>
            </w:r>
          </w:p>
        </w:tc>
      </w:tr>
      <w:tr w:rsidR="004D6B06" w:rsidRPr="003D76CD" w14:paraId="7F7ED3D1" w14:textId="77777777" w:rsidTr="00EE36FF">
        <w:tc>
          <w:tcPr>
            <w:cnfStyle w:val="001000000000" w:firstRow="0" w:lastRow="0" w:firstColumn="1" w:lastColumn="0" w:oddVBand="0" w:evenVBand="0" w:oddHBand="0" w:evenHBand="0" w:firstRowFirstColumn="0" w:firstRowLastColumn="0" w:lastRowFirstColumn="0" w:lastRowLastColumn="0"/>
            <w:tcW w:w="0" w:type="dxa"/>
            <w:vMerge/>
          </w:tcPr>
          <w:p w14:paraId="39B7D97E" w14:textId="77777777" w:rsidR="004D6B06" w:rsidRPr="00FF72B2" w:rsidRDefault="004D6B06" w:rsidP="00EE36FF">
            <w:pPr>
              <w:jc w:val="both"/>
              <w:rPr>
                <w:rFonts w:ascii="Times New Roman" w:eastAsia="Times New Roman" w:hAnsi="Times New Roman" w:cs="Times New Roman"/>
                <w:b w:val="0"/>
                <w:bCs w:val="0"/>
                <w:color w:val="000000" w:themeColor="text1"/>
                <w:sz w:val="20"/>
                <w:szCs w:val="20"/>
              </w:rPr>
            </w:pPr>
          </w:p>
        </w:tc>
        <w:tc>
          <w:tcPr>
            <w:tcW w:w="0" w:type="dxa"/>
          </w:tcPr>
          <w:p w14:paraId="5D1F903D"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Sex_M4_2</w:t>
            </w:r>
          </w:p>
        </w:tc>
        <w:tc>
          <w:tcPr>
            <w:tcW w:w="0" w:type="dxa"/>
          </w:tcPr>
          <w:p w14:paraId="1EED495B"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Sex-dependent habitat selection</w:t>
            </w:r>
          </w:p>
          <w:p w14:paraId="1023EFB1"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Sex-dependent trapping effectiveness</w:t>
            </w:r>
          </w:p>
        </w:tc>
        <w:tc>
          <w:tcPr>
            <w:tcW w:w="0" w:type="dxa"/>
          </w:tcPr>
          <w:p w14:paraId="4DAF25A7"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1285.1</w:t>
            </w:r>
          </w:p>
        </w:tc>
        <w:tc>
          <w:tcPr>
            <w:tcW w:w="0" w:type="dxa"/>
          </w:tcPr>
          <w:p w14:paraId="53445507" w14:textId="77777777" w:rsidR="004D6B06" w:rsidRPr="00EE36FF"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EE36FF">
              <w:rPr>
                <w:rFonts w:ascii="Times New Roman" w:eastAsia="Times New Roman" w:hAnsi="Times New Roman" w:cs="Times New Roman"/>
                <w:color w:val="000000" w:themeColor="text1"/>
                <w:sz w:val="20"/>
                <w:szCs w:val="20"/>
              </w:rPr>
              <w:t>58.8</w:t>
            </w:r>
          </w:p>
        </w:tc>
      </w:tr>
      <w:bookmarkEnd w:id="6"/>
    </w:tbl>
    <w:p w14:paraId="3F90F6CE" w14:textId="77777777" w:rsidR="004D6B06" w:rsidRPr="00EE36FF" w:rsidRDefault="004D6B06" w:rsidP="004D6B06">
      <w:pPr>
        <w:spacing w:after="0" w:line="360" w:lineRule="auto"/>
        <w:jc w:val="both"/>
        <w:rPr>
          <w:rFonts w:ascii="Times New Roman" w:hAnsi="Times New Roman" w:cs="Times New Roman"/>
          <w:sz w:val="24"/>
          <w:szCs w:val="24"/>
        </w:rPr>
      </w:pPr>
    </w:p>
    <w:p w14:paraId="37591CAC" w14:textId="480700A6" w:rsidR="004D6B06" w:rsidRPr="00EE36FF" w:rsidRDefault="004D6B06" w:rsidP="004D6B06">
      <w:pPr>
        <w:spacing w:after="0" w:line="240" w:lineRule="auto"/>
        <w:jc w:val="both"/>
        <w:rPr>
          <w:rFonts w:ascii="Times New Roman" w:hAnsi="Times New Roman" w:cs="Times New Roman"/>
          <w:sz w:val="20"/>
          <w:szCs w:val="20"/>
        </w:rPr>
      </w:pPr>
      <w:r w:rsidRPr="00EE36FF">
        <w:rPr>
          <w:rFonts w:ascii="Times New Roman" w:hAnsi="Times New Roman" w:cs="Times New Roman"/>
          <w:b/>
          <w:bCs/>
          <w:sz w:val="20"/>
          <w:szCs w:val="20"/>
        </w:rPr>
        <w:t>Table S</w:t>
      </w:r>
      <w:r w:rsidRPr="00EE36FF">
        <w:rPr>
          <w:rFonts w:ascii="Times New Roman" w:hAnsi="Times New Roman" w:cs="Times New Roman"/>
          <w:b/>
          <w:bCs/>
          <w:i/>
          <w:iCs/>
          <w:sz w:val="20"/>
          <w:szCs w:val="20"/>
        </w:rPr>
        <w:fldChar w:fldCharType="begin"/>
      </w:r>
      <w:r w:rsidRPr="00EE36FF">
        <w:rPr>
          <w:rFonts w:ascii="Times New Roman" w:hAnsi="Times New Roman" w:cs="Times New Roman"/>
          <w:b/>
          <w:bCs/>
          <w:sz w:val="20"/>
          <w:szCs w:val="20"/>
        </w:rPr>
        <w:instrText xml:space="preserve"> SEQ Table_S \* ARABIC </w:instrText>
      </w:r>
      <w:r w:rsidRPr="00EE36FF">
        <w:rPr>
          <w:rFonts w:ascii="Times New Roman" w:hAnsi="Times New Roman" w:cs="Times New Roman"/>
          <w:b/>
          <w:bCs/>
          <w:i/>
          <w:iCs/>
          <w:sz w:val="20"/>
          <w:szCs w:val="20"/>
        </w:rPr>
        <w:fldChar w:fldCharType="separate"/>
      </w:r>
      <w:r w:rsidRPr="00EE36FF">
        <w:rPr>
          <w:rFonts w:ascii="Times New Roman" w:hAnsi="Times New Roman" w:cs="Times New Roman"/>
          <w:b/>
          <w:bCs/>
          <w:noProof/>
          <w:sz w:val="20"/>
          <w:szCs w:val="20"/>
        </w:rPr>
        <w:t>4</w:t>
      </w:r>
      <w:r w:rsidRPr="00EE36FF">
        <w:rPr>
          <w:rFonts w:ascii="Times New Roman" w:hAnsi="Times New Roman" w:cs="Times New Roman"/>
          <w:b/>
          <w:bCs/>
          <w:i/>
          <w:i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7" w:name="_Hlk188996660"/>
      <w:r w:rsidRPr="00EE36FF">
        <w:rPr>
          <w:rFonts w:ascii="Times New Roman" w:hAnsi="Times New Roman" w:cs="Times New Roman"/>
          <w:sz w:val="20"/>
          <w:szCs w:val="20"/>
        </w:rPr>
        <w:t xml:space="preserve">Summary table of captures and their CW (mm) mean on a spatial-temporal scale. The table is depicting the number of captures of blue crabs (N) and the mean of their carapace width (CW) and the ± the standard deviation (SD) </w:t>
      </w:r>
      <w:bookmarkStart w:id="8" w:name="_Hlk187259996"/>
      <w:r w:rsidRPr="00EE36FF">
        <w:rPr>
          <w:rFonts w:ascii="Times New Roman" w:hAnsi="Times New Roman" w:cs="Times New Roman"/>
          <w:sz w:val="20"/>
          <w:szCs w:val="20"/>
        </w:rPr>
        <w:t>in every month and sector. The spatial approach covers the two study sectors together and separately: Mediterranean (MED) and Mar Menor (MM).</w:t>
      </w:r>
      <w:bookmarkEnd w:id="7"/>
      <w:bookmarkEnd w:id="8"/>
    </w:p>
    <w:p w14:paraId="70ADB22C" w14:textId="77777777" w:rsidR="004D6B06" w:rsidRPr="00EE36FF" w:rsidRDefault="004D6B06" w:rsidP="004D6B06">
      <w:pPr>
        <w:spacing w:after="0" w:line="240" w:lineRule="auto"/>
        <w:jc w:val="both"/>
        <w:rPr>
          <w:rFonts w:ascii="Times New Roman" w:hAnsi="Times New Roman" w:cs="Times New Roman"/>
          <w:sz w:val="20"/>
          <w:szCs w:val="20"/>
        </w:rPr>
      </w:pPr>
    </w:p>
    <w:tbl>
      <w:tblPr>
        <w:tblStyle w:val="PlainTable2"/>
        <w:tblW w:w="5673" w:type="dxa"/>
        <w:tblLayout w:type="fixed"/>
        <w:tblLook w:val="04A0" w:firstRow="1" w:lastRow="0" w:firstColumn="1" w:lastColumn="0" w:noHBand="0" w:noVBand="1"/>
      </w:tblPr>
      <w:tblGrid>
        <w:gridCol w:w="1135"/>
        <w:gridCol w:w="1135"/>
        <w:gridCol w:w="1135"/>
        <w:gridCol w:w="1134"/>
        <w:gridCol w:w="1134"/>
      </w:tblGrid>
      <w:tr w:rsidR="004D6B06" w:rsidRPr="00202013" w14:paraId="69454DF6" w14:textId="77777777" w:rsidTr="00EE36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52992AF5" w14:textId="77777777" w:rsidR="004D6B06" w:rsidRPr="00202013" w:rsidRDefault="004D6B06" w:rsidP="00EE36FF">
            <w:pPr>
              <w:jc w:val="both"/>
              <w:rPr>
                <w:rFonts w:ascii="Times New Roman" w:eastAsia="Times New Roman" w:hAnsi="Times New Roman" w:cs="Times New Roman"/>
                <w:b w:val="0"/>
                <w:bCs w:val="0"/>
                <w:sz w:val="20"/>
                <w:szCs w:val="20"/>
              </w:rPr>
            </w:pPr>
            <w:bookmarkStart w:id="9" w:name="_Hlk187259963"/>
            <w:r w:rsidRPr="00202013">
              <w:rPr>
                <w:rFonts w:ascii="Times New Roman" w:eastAsia="Times New Roman" w:hAnsi="Times New Roman" w:cs="Times New Roman"/>
                <w:b w:val="0"/>
                <w:bCs w:val="0"/>
                <w:sz w:val="20"/>
                <w:szCs w:val="20"/>
              </w:rPr>
              <w:t>Sampling sector</w:t>
            </w:r>
          </w:p>
        </w:tc>
        <w:tc>
          <w:tcPr>
            <w:tcW w:w="1135" w:type="dxa"/>
          </w:tcPr>
          <w:p w14:paraId="5911E546" w14:textId="77777777" w:rsidR="004D6B06" w:rsidRPr="00202013"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Month</w:t>
            </w:r>
          </w:p>
        </w:tc>
        <w:tc>
          <w:tcPr>
            <w:tcW w:w="1135" w:type="dxa"/>
          </w:tcPr>
          <w:p w14:paraId="1E959A54" w14:textId="77777777" w:rsidR="004D6B06" w:rsidRPr="00202013"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N</w:t>
            </w:r>
          </w:p>
        </w:tc>
        <w:tc>
          <w:tcPr>
            <w:tcW w:w="1134" w:type="dxa"/>
          </w:tcPr>
          <w:p w14:paraId="6C4E5191" w14:textId="77777777" w:rsidR="004D6B06" w:rsidRPr="00202013"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CW mean</w:t>
            </w:r>
          </w:p>
        </w:tc>
        <w:tc>
          <w:tcPr>
            <w:tcW w:w="1134" w:type="dxa"/>
          </w:tcPr>
          <w:p w14:paraId="139C2BB4" w14:textId="77777777" w:rsidR="004D6B06" w:rsidRPr="00202013" w:rsidRDefault="004D6B06" w:rsidP="00EE36FF">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w:t>
            </w:r>
            <w:r w:rsidRPr="00202013" w:rsidDel="0016382C">
              <w:rPr>
                <w:rFonts w:ascii="Times New Roman" w:eastAsia="Times New Roman" w:hAnsi="Times New Roman" w:cs="Times New Roman"/>
                <w:b w:val="0"/>
                <w:bCs w:val="0"/>
                <w:sz w:val="20"/>
                <w:szCs w:val="20"/>
              </w:rPr>
              <w:t xml:space="preserve"> </w:t>
            </w:r>
            <w:r w:rsidRPr="00202013">
              <w:rPr>
                <w:rFonts w:ascii="Times New Roman" w:eastAsia="Times New Roman" w:hAnsi="Times New Roman" w:cs="Times New Roman"/>
                <w:b w:val="0"/>
                <w:bCs w:val="0"/>
                <w:sz w:val="20"/>
                <w:szCs w:val="20"/>
              </w:rPr>
              <w:t>SD</w:t>
            </w:r>
          </w:p>
        </w:tc>
      </w:tr>
      <w:tr w:rsidR="004D6B06" w:rsidRPr="00202013" w14:paraId="09D6D541"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val="restart"/>
          </w:tcPr>
          <w:p w14:paraId="22CCD1B4" w14:textId="77777777" w:rsidR="004D6B06" w:rsidRPr="00202013" w:rsidRDefault="004D6B06" w:rsidP="00EE36FF">
            <w:pPr>
              <w:jc w:val="both"/>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MM and MED</w:t>
            </w:r>
          </w:p>
        </w:tc>
        <w:tc>
          <w:tcPr>
            <w:tcW w:w="1135" w:type="dxa"/>
          </w:tcPr>
          <w:p w14:paraId="2695991E"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January</w:t>
            </w:r>
          </w:p>
        </w:tc>
        <w:tc>
          <w:tcPr>
            <w:tcW w:w="1135" w:type="dxa"/>
          </w:tcPr>
          <w:p w14:paraId="541FEC9D"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36</w:t>
            </w:r>
          </w:p>
        </w:tc>
        <w:tc>
          <w:tcPr>
            <w:tcW w:w="1134" w:type="dxa"/>
          </w:tcPr>
          <w:p w14:paraId="67C51F45"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111.89</w:t>
            </w:r>
          </w:p>
        </w:tc>
        <w:tc>
          <w:tcPr>
            <w:tcW w:w="1134" w:type="dxa"/>
          </w:tcPr>
          <w:p w14:paraId="104D8AE9"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23.51</w:t>
            </w:r>
          </w:p>
        </w:tc>
      </w:tr>
      <w:tr w:rsidR="004D6B06" w:rsidRPr="00202013" w14:paraId="36DBA6D5"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11BFD278"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06F9ED62"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March</w:t>
            </w:r>
          </w:p>
        </w:tc>
        <w:tc>
          <w:tcPr>
            <w:tcW w:w="1135" w:type="dxa"/>
          </w:tcPr>
          <w:p w14:paraId="3D148D63"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53</w:t>
            </w:r>
          </w:p>
        </w:tc>
        <w:tc>
          <w:tcPr>
            <w:tcW w:w="1134" w:type="dxa"/>
          </w:tcPr>
          <w:p w14:paraId="5880DF10"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123.53</w:t>
            </w:r>
          </w:p>
        </w:tc>
        <w:tc>
          <w:tcPr>
            <w:tcW w:w="1134" w:type="dxa"/>
          </w:tcPr>
          <w:p w14:paraId="62FA4951"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19.57</w:t>
            </w:r>
          </w:p>
        </w:tc>
      </w:tr>
      <w:tr w:rsidR="004D6B06" w:rsidRPr="00202013" w14:paraId="5DFC4C42"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tcPr>
          <w:p w14:paraId="239BFD44"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324FE2E9"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May</w:t>
            </w:r>
          </w:p>
        </w:tc>
        <w:tc>
          <w:tcPr>
            <w:tcW w:w="1135" w:type="dxa"/>
          </w:tcPr>
          <w:p w14:paraId="3DC0C9E1"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60</w:t>
            </w:r>
          </w:p>
        </w:tc>
        <w:tc>
          <w:tcPr>
            <w:tcW w:w="1134" w:type="dxa"/>
          </w:tcPr>
          <w:p w14:paraId="280D9049"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114.38</w:t>
            </w:r>
          </w:p>
        </w:tc>
        <w:tc>
          <w:tcPr>
            <w:tcW w:w="1134" w:type="dxa"/>
          </w:tcPr>
          <w:p w14:paraId="2B65084D"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32.45</w:t>
            </w:r>
          </w:p>
        </w:tc>
      </w:tr>
      <w:tr w:rsidR="004D6B06" w:rsidRPr="00202013" w14:paraId="5C9BF07C"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33067B76"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1ABB1E88"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July</w:t>
            </w:r>
          </w:p>
        </w:tc>
        <w:tc>
          <w:tcPr>
            <w:tcW w:w="1135" w:type="dxa"/>
          </w:tcPr>
          <w:p w14:paraId="178F17E2"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138</w:t>
            </w:r>
          </w:p>
        </w:tc>
        <w:tc>
          <w:tcPr>
            <w:tcW w:w="1134" w:type="dxa"/>
          </w:tcPr>
          <w:p w14:paraId="6793EFB9"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95.01</w:t>
            </w:r>
          </w:p>
        </w:tc>
        <w:tc>
          <w:tcPr>
            <w:tcW w:w="1134" w:type="dxa"/>
          </w:tcPr>
          <w:p w14:paraId="31607602"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23.13</w:t>
            </w:r>
          </w:p>
        </w:tc>
      </w:tr>
      <w:tr w:rsidR="004D6B06" w:rsidRPr="00202013" w14:paraId="0C612104"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tcPr>
          <w:p w14:paraId="6565A301"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072B5507"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September</w:t>
            </w:r>
          </w:p>
        </w:tc>
        <w:tc>
          <w:tcPr>
            <w:tcW w:w="1135" w:type="dxa"/>
          </w:tcPr>
          <w:p w14:paraId="2469A418"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212</w:t>
            </w:r>
          </w:p>
        </w:tc>
        <w:tc>
          <w:tcPr>
            <w:tcW w:w="1134" w:type="dxa"/>
          </w:tcPr>
          <w:p w14:paraId="03C8E931"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110.22</w:t>
            </w:r>
          </w:p>
        </w:tc>
        <w:tc>
          <w:tcPr>
            <w:tcW w:w="1134" w:type="dxa"/>
          </w:tcPr>
          <w:p w14:paraId="4DA6A051"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25.38</w:t>
            </w:r>
          </w:p>
        </w:tc>
      </w:tr>
      <w:tr w:rsidR="004D6B06" w:rsidRPr="00202013" w14:paraId="14047F65" w14:textId="77777777" w:rsidTr="00EE36FF">
        <w:trPr>
          <w:trHeight w:val="252"/>
        </w:trPr>
        <w:tc>
          <w:tcPr>
            <w:cnfStyle w:val="001000000000" w:firstRow="0" w:lastRow="0" w:firstColumn="1" w:lastColumn="0" w:oddVBand="0" w:evenVBand="0" w:oddHBand="0" w:evenHBand="0" w:firstRowFirstColumn="0" w:firstRowLastColumn="0" w:lastRowFirstColumn="0" w:lastRowLastColumn="0"/>
            <w:tcW w:w="1135" w:type="dxa"/>
            <w:vMerge/>
          </w:tcPr>
          <w:p w14:paraId="053C44EA"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742C69CB"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November</w:t>
            </w:r>
          </w:p>
        </w:tc>
        <w:tc>
          <w:tcPr>
            <w:tcW w:w="1135" w:type="dxa"/>
          </w:tcPr>
          <w:p w14:paraId="66E39811"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39</w:t>
            </w:r>
          </w:p>
        </w:tc>
        <w:tc>
          <w:tcPr>
            <w:tcW w:w="1134" w:type="dxa"/>
          </w:tcPr>
          <w:p w14:paraId="444D9FD0"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136.33</w:t>
            </w:r>
          </w:p>
        </w:tc>
        <w:tc>
          <w:tcPr>
            <w:tcW w:w="1134" w:type="dxa"/>
          </w:tcPr>
          <w:p w14:paraId="70F8CE05"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17.13</w:t>
            </w:r>
          </w:p>
        </w:tc>
      </w:tr>
      <w:tr w:rsidR="004D6B06" w:rsidRPr="00202013" w14:paraId="5CAE52FE"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val="restart"/>
          </w:tcPr>
          <w:p w14:paraId="0B97F6A0" w14:textId="77777777" w:rsidR="004D6B06" w:rsidRPr="00202013" w:rsidRDefault="004D6B06" w:rsidP="00EE36FF">
            <w:pPr>
              <w:jc w:val="both"/>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MM</w:t>
            </w:r>
          </w:p>
        </w:tc>
        <w:tc>
          <w:tcPr>
            <w:tcW w:w="1135" w:type="dxa"/>
          </w:tcPr>
          <w:p w14:paraId="5FDCFCB0"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January</w:t>
            </w:r>
          </w:p>
        </w:tc>
        <w:tc>
          <w:tcPr>
            <w:tcW w:w="1135" w:type="dxa"/>
          </w:tcPr>
          <w:p w14:paraId="3BD6DE5B"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36</w:t>
            </w:r>
          </w:p>
        </w:tc>
        <w:tc>
          <w:tcPr>
            <w:tcW w:w="1134" w:type="dxa"/>
          </w:tcPr>
          <w:p w14:paraId="3D1D0A8C"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111.89</w:t>
            </w:r>
          </w:p>
        </w:tc>
        <w:tc>
          <w:tcPr>
            <w:tcW w:w="1134" w:type="dxa"/>
          </w:tcPr>
          <w:p w14:paraId="1E2A6D43"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23.51</w:t>
            </w:r>
          </w:p>
        </w:tc>
      </w:tr>
      <w:tr w:rsidR="004D6B06" w:rsidRPr="00202013" w14:paraId="00D60ADC"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26B2C832"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33B6EB8C"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March</w:t>
            </w:r>
          </w:p>
        </w:tc>
        <w:tc>
          <w:tcPr>
            <w:tcW w:w="1135" w:type="dxa"/>
          </w:tcPr>
          <w:p w14:paraId="0B773B58"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51</w:t>
            </w:r>
          </w:p>
        </w:tc>
        <w:tc>
          <w:tcPr>
            <w:tcW w:w="1134" w:type="dxa"/>
          </w:tcPr>
          <w:p w14:paraId="782C5E81"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122.16</w:t>
            </w:r>
          </w:p>
        </w:tc>
        <w:tc>
          <w:tcPr>
            <w:tcW w:w="1134" w:type="dxa"/>
          </w:tcPr>
          <w:p w14:paraId="59327C43"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18.63</w:t>
            </w:r>
          </w:p>
        </w:tc>
      </w:tr>
      <w:tr w:rsidR="004D6B06" w:rsidRPr="00202013" w14:paraId="2FBCF5E8"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tcPr>
          <w:p w14:paraId="2E6B3858"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625D5811"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May</w:t>
            </w:r>
          </w:p>
        </w:tc>
        <w:tc>
          <w:tcPr>
            <w:tcW w:w="1135" w:type="dxa"/>
          </w:tcPr>
          <w:p w14:paraId="32087030"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59</w:t>
            </w:r>
          </w:p>
        </w:tc>
        <w:tc>
          <w:tcPr>
            <w:tcW w:w="1134" w:type="dxa"/>
          </w:tcPr>
          <w:p w14:paraId="08C4A1BB"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114.31</w:t>
            </w:r>
          </w:p>
        </w:tc>
        <w:tc>
          <w:tcPr>
            <w:tcW w:w="1134" w:type="dxa"/>
          </w:tcPr>
          <w:p w14:paraId="7A7D3090"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32.72</w:t>
            </w:r>
          </w:p>
        </w:tc>
      </w:tr>
      <w:tr w:rsidR="004D6B06" w:rsidRPr="00202013" w14:paraId="3751FB6C"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7F3286D7"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506BE3D6"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July</w:t>
            </w:r>
          </w:p>
        </w:tc>
        <w:tc>
          <w:tcPr>
            <w:tcW w:w="1135" w:type="dxa"/>
          </w:tcPr>
          <w:p w14:paraId="56105ACA"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122</w:t>
            </w:r>
          </w:p>
        </w:tc>
        <w:tc>
          <w:tcPr>
            <w:tcW w:w="1134" w:type="dxa"/>
          </w:tcPr>
          <w:p w14:paraId="4C77CD40"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91.23</w:t>
            </w:r>
          </w:p>
        </w:tc>
        <w:tc>
          <w:tcPr>
            <w:tcW w:w="1134" w:type="dxa"/>
          </w:tcPr>
          <w:p w14:paraId="2B09F03C"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21.19</w:t>
            </w:r>
          </w:p>
        </w:tc>
      </w:tr>
      <w:tr w:rsidR="004D6B06" w:rsidRPr="00202013" w14:paraId="24C947E1"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tcPr>
          <w:p w14:paraId="5F273EF7"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7FA776AC"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September</w:t>
            </w:r>
          </w:p>
        </w:tc>
        <w:tc>
          <w:tcPr>
            <w:tcW w:w="1135" w:type="dxa"/>
          </w:tcPr>
          <w:p w14:paraId="5680A8BB"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103</w:t>
            </w:r>
          </w:p>
        </w:tc>
        <w:tc>
          <w:tcPr>
            <w:tcW w:w="1134" w:type="dxa"/>
          </w:tcPr>
          <w:p w14:paraId="20D5FEB4"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108.76</w:t>
            </w:r>
          </w:p>
        </w:tc>
        <w:tc>
          <w:tcPr>
            <w:tcW w:w="1134" w:type="dxa"/>
          </w:tcPr>
          <w:p w14:paraId="4C990107"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22.70</w:t>
            </w:r>
          </w:p>
        </w:tc>
      </w:tr>
      <w:tr w:rsidR="004D6B06" w:rsidRPr="00202013" w14:paraId="3D01463C" w14:textId="77777777" w:rsidTr="00EE36FF">
        <w:trPr>
          <w:trHeight w:val="190"/>
        </w:trPr>
        <w:tc>
          <w:tcPr>
            <w:cnfStyle w:val="001000000000" w:firstRow="0" w:lastRow="0" w:firstColumn="1" w:lastColumn="0" w:oddVBand="0" w:evenVBand="0" w:oddHBand="0" w:evenHBand="0" w:firstRowFirstColumn="0" w:firstRowLastColumn="0" w:lastRowFirstColumn="0" w:lastRowLastColumn="0"/>
            <w:tcW w:w="1135" w:type="dxa"/>
            <w:vMerge/>
          </w:tcPr>
          <w:p w14:paraId="58D75083"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5738A042"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November</w:t>
            </w:r>
          </w:p>
        </w:tc>
        <w:tc>
          <w:tcPr>
            <w:tcW w:w="1135" w:type="dxa"/>
          </w:tcPr>
          <w:p w14:paraId="3268E8AE"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37</w:t>
            </w:r>
          </w:p>
        </w:tc>
        <w:tc>
          <w:tcPr>
            <w:tcW w:w="1134" w:type="dxa"/>
          </w:tcPr>
          <w:p w14:paraId="7DB339D8"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137.92</w:t>
            </w:r>
          </w:p>
        </w:tc>
        <w:tc>
          <w:tcPr>
            <w:tcW w:w="1134" w:type="dxa"/>
          </w:tcPr>
          <w:p w14:paraId="5FBEFD1E"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15.07</w:t>
            </w:r>
          </w:p>
        </w:tc>
      </w:tr>
      <w:tr w:rsidR="004D6B06" w:rsidRPr="00202013" w14:paraId="45B65D2C"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val="restart"/>
          </w:tcPr>
          <w:p w14:paraId="74F03992" w14:textId="77777777" w:rsidR="004D6B06" w:rsidRPr="00202013" w:rsidRDefault="004D6B06" w:rsidP="00EE36FF">
            <w:pPr>
              <w:jc w:val="both"/>
              <w:rPr>
                <w:rFonts w:ascii="Times New Roman" w:eastAsia="Times New Roman" w:hAnsi="Times New Roman" w:cs="Times New Roman"/>
                <w:b w:val="0"/>
                <w:bCs w:val="0"/>
                <w:sz w:val="20"/>
                <w:szCs w:val="20"/>
              </w:rPr>
            </w:pPr>
            <w:r w:rsidRPr="00202013">
              <w:rPr>
                <w:rFonts w:ascii="Times New Roman" w:eastAsia="Times New Roman" w:hAnsi="Times New Roman" w:cs="Times New Roman"/>
                <w:b w:val="0"/>
                <w:bCs w:val="0"/>
                <w:sz w:val="20"/>
                <w:szCs w:val="20"/>
              </w:rPr>
              <w:t>MED</w:t>
            </w:r>
          </w:p>
        </w:tc>
        <w:tc>
          <w:tcPr>
            <w:tcW w:w="1135" w:type="dxa"/>
          </w:tcPr>
          <w:p w14:paraId="3EDD84B5"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January</w:t>
            </w:r>
          </w:p>
        </w:tc>
        <w:tc>
          <w:tcPr>
            <w:tcW w:w="1135" w:type="dxa"/>
          </w:tcPr>
          <w:p w14:paraId="5338F888"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0</w:t>
            </w:r>
          </w:p>
        </w:tc>
        <w:tc>
          <w:tcPr>
            <w:tcW w:w="1134" w:type="dxa"/>
          </w:tcPr>
          <w:p w14:paraId="4BA35F02"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w:t>
            </w:r>
          </w:p>
        </w:tc>
        <w:tc>
          <w:tcPr>
            <w:tcW w:w="1134" w:type="dxa"/>
          </w:tcPr>
          <w:p w14:paraId="5580B541"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w:t>
            </w:r>
          </w:p>
        </w:tc>
      </w:tr>
      <w:tr w:rsidR="004D6B06" w:rsidRPr="00202013" w14:paraId="6A1DBDCE"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002143AB"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172DB311"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March</w:t>
            </w:r>
          </w:p>
        </w:tc>
        <w:tc>
          <w:tcPr>
            <w:tcW w:w="1135" w:type="dxa"/>
          </w:tcPr>
          <w:p w14:paraId="4F3B52A4"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w:t>
            </w:r>
          </w:p>
        </w:tc>
        <w:tc>
          <w:tcPr>
            <w:tcW w:w="1134" w:type="dxa"/>
          </w:tcPr>
          <w:p w14:paraId="31DE4004"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158.50</w:t>
            </w:r>
          </w:p>
        </w:tc>
        <w:tc>
          <w:tcPr>
            <w:tcW w:w="1134" w:type="dxa"/>
          </w:tcPr>
          <w:p w14:paraId="364AAEB9"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4.95</w:t>
            </w:r>
          </w:p>
        </w:tc>
      </w:tr>
      <w:tr w:rsidR="004D6B06" w:rsidRPr="00202013" w14:paraId="2128D340"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tcPr>
          <w:p w14:paraId="1207766F"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435737B2"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May</w:t>
            </w:r>
          </w:p>
        </w:tc>
        <w:tc>
          <w:tcPr>
            <w:tcW w:w="1135" w:type="dxa"/>
          </w:tcPr>
          <w:p w14:paraId="04008A6C"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w:t>
            </w:r>
          </w:p>
        </w:tc>
        <w:tc>
          <w:tcPr>
            <w:tcW w:w="1134" w:type="dxa"/>
          </w:tcPr>
          <w:p w14:paraId="23CB1426"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119.00</w:t>
            </w:r>
          </w:p>
        </w:tc>
        <w:tc>
          <w:tcPr>
            <w:tcW w:w="1134" w:type="dxa"/>
          </w:tcPr>
          <w:p w14:paraId="40D0B126"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w:t>
            </w:r>
          </w:p>
        </w:tc>
      </w:tr>
      <w:tr w:rsidR="004D6B06" w:rsidRPr="00202013" w14:paraId="04B9353E"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363D0CED"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5F25AF4C"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July</w:t>
            </w:r>
          </w:p>
        </w:tc>
        <w:tc>
          <w:tcPr>
            <w:tcW w:w="1135" w:type="dxa"/>
          </w:tcPr>
          <w:p w14:paraId="43C2D039"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16</w:t>
            </w:r>
          </w:p>
        </w:tc>
        <w:tc>
          <w:tcPr>
            <w:tcW w:w="1134" w:type="dxa"/>
          </w:tcPr>
          <w:p w14:paraId="23BAFDD7"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123.81</w:t>
            </w:r>
          </w:p>
        </w:tc>
        <w:tc>
          <w:tcPr>
            <w:tcW w:w="1134" w:type="dxa"/>
          </w:tcPr>
          <w:p w14:paraId="57A8E07E"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16.26</w:t>
            </w:r>
          </w:p>
        </w:tc>
      </w:tr>
      <w:tr w:rsidR="004D6B06" w:rsidRPr="00202013" w14:paraId="6A9FFF66" w14:textId="77777777" w:rsidTr="00EE36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vMerge/>
          </w:tcPr>
          <w:p w14:paraId="503C3B7A"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31C29AC0"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September</w:t>
            </w:r>
          </w:p>
        </w:tc>
        <w:tc>
          <w:tcPr>
            <w:tcW w:w="1135" w:type="dxa"/>
          </w:tcPr>
          <w:p w14:paraId="11B79304"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109</w:t>
            </w:r>
          </w:p>
        </w:tc>
        <w:tc>
          <w:tcPr>
            <w:tcW w:w="1134" w:type="dxa"/>
          </w:tcPr>
          <w:p w14:paraId="4A8FBD12"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111.61</w:t>
            </w:r>
          </w:p>
        </w:tc>
        <w:tc>
          <w:tcPr>
            <w:tcW w:w="1134" w:type="dxa"/>
          </w:tcPr>
          <w:p w14:paraId="0755335C" w14:textId="77777777" w:rsidR="004D6B06" w:rsidRPr="00202013" w:rsidRDefault="004D6B06" w:rsidP="00EE36FF">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27.71</w:t>
            </w:r>
          </w:p>
        </w:tc>
      </w:tr>
      <w:tr w:rsidR="004D6B06" w:rsidRPr="00202013" w14:paraId="0E3F4072" w14:textId="77777777" w:rsidTr="00EE36FF">
        <w:tc>
          <w:tcPr>
            <w:cnfStyle w:val="001000000000" w:firstRow="0" w:lastRow="0" w:firstColumn="1" w:lastColumn="0" w:oddVBand="0" w:evenVBand="0" w:oddHBand="0" w:evenHBand="0" w:firstRowFirstColumn="0" w:firstRowLastColumn="0" w:lastRowFirstColumn="0" w:lastRowLastColumn="0"/>
            <w:tcW w:w="1135" w:type="dxa"/>
            <w:vMerge/>
          </w:tcPr>
          <w:p w14:paraId="1715E7FD" w14:textId="77777777" w:rsidR="004D6B06" w:rsidRPr="00202013" w:rsidRDefault="004D6B06" w:rsidP="00EE36FF">
            <w:pPr>
              <w:jc w:val="both"/>
              <w:rPr>
                <w:rFonts w:ascii="Times New Roman" w:eastAsia="Times New Roman" w:hAnsi="Times New Roman" w:cs="Times New Roman"/>
                <w:b w:val="0"/>
                <w:bCs w:val="0"/>
                <w:sz w:val="20"/>
                <w:szCs w:val="20"/>
              </w:rPr>
            </w:pPr>
          </w:p>
        </w:tc>
        <w:tc>
          <w:tcPr>
            <w:tcW w:w="1135" w:type="dxa"/>
          </w:tcPr>
          <w:p w14:paraId="3E719905"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November</w:t>
            </w:r>
          </w:p>
        </w:tc>
        <w:tc>
          <w:tcPr>
            <w:tcW w:w="1135" w:type="dxa"/>
          </w:tcPr>
          <w:p w14:paraId="270832EE"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2</w:t>
            </w:r>
          </w:p>
        </w:tc>
        <w:tc>
          <w:tcPr>
            <w:tcW w:w="1134" w:type="dxa"/>
          </w:tcPr>
          <w:p w14:paraId="00968D56"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107.00</w:t>
            </w:r>
          </w:p>
        </w:tc>
        <w:tc>
          <w:tcPr>
            <w:tcW w:w="1134" w:type="dxa"/>
          </w:tcPr>
          <w:p w14:paraId="2AB8CA8D" w14:textId="77777777" w:rsidR="004D6B06" w:rsidRPr="00202013" w:rsidRDefault="004D6B06" w:rsidP="00EE36FF">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02013">
              <w:rPr>
                <w:rFonts w:ascii="Times New Roman" w:eastAsia="Times New Roman" w:hAnsi="Times New Roman" w:cs="Times New Roman"/>
                <w:sz w:val="20"/>
                <w:szCs w:val="20"/>
              </w:rPr>
              <w:t>33.94</w:t>
            </w:r>
          </w:p>
        </w:tc>
      </w:tr>
      <w:bookmarkEnd w:id="9"/>
    </w:tbl>
    <w:p w14:paraId="2B97FD64" w14:textId="77777777" w:rsidR="004D6B06" w:rsidRPr="00EE36FF" w:rsidRDefault="004D6B06" w:rsidP="004D6B06">
      <w:pPr>
        <w:spacing w:after="0" w:line="360" w:lineRule="auto"/>
        <w:jc w:val="both"/>
        <w:rPr>
          <w:rFonts w:ascii="Times New Roman" w:hAnsi="Times New Roman" w:cs="Times New Roman"/>
          <w:sz w:val="24"/>
          <w:szCs w:val="24"/>
        </w:rPr>
      </w:pPr>
    </w:p>
    <w:p w14:paraId="00E0A85B" w14:textId="292B085E" w:rsidR="004D6B06" w:rsidRDefault="004D6B06" w:rsidP="004D6B06">
      <w:pPr>
        <w:spacing w:after="0" w:line="240" w:lineRule="auto"/>
        <w:jc w:val="both"/>
      </w:pPr>
    </w:p>
    <w:p w14:paraId="45A75DAC" w14:textId="77777777" w:rsidR="004D6B06" w:rsidRPr="002C1AF0" w:rsidRDefault="004D6B06" w:rsidP="004D6B06">
      <w:pPr>
        <w:spacing w:after="0" w:line="240" w:lineRule="auto"/>
        <w:jc w:val="both"/>
        <w:rPr>
          <w:rFonts w:ascii="Times New Roman" w:hAnsi="Times New Roman" w:cs="Times New Roman"/>
          <w:i/>
          <w:iCs/>
        </w:rPr>
      </w:pPr>
    </w:p>
    <w:p w14:paraId="030E1AF6" w14:textId="08FCB0D3" w:rsidR="00E80B3F" w:rsidRDefault="001F2A15" w:rsidP="004D6B06">
      <w:pPr>
        <w:spacing w:after="0" w:line="240" w:lineRule="auto"/>
        <w:jc w:val="both"/>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14:anchorId="215E729F" wp14:editId="7C86AE89">
            <wp:extent cx="3608070" cy="4642485"/>
            <wp:effectExtent l="0" t="0" r="0" b="0"/>
            <wp:docPr id="11243821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608070" cy="4642485"/>
                    </a:xfrm>
                    <a:prstGeom prst="rect">
                      <a:avLst/>
                    </a:prstGeom>
                    <a:noFill/>
                    <a:ln>
                      <a:noFill/>
                    </a:ln>
                  </pic:spPr>
                </pic:pic>
              </a:graphicData>
            </a:graphic>
          </wp:inline>
        </w:drawing>
      </w:r>
    </w:p>
    <w:p w14:paraId="0D31C5E1" w14:textId="77777777" w:rsidR="00E80B3F" w:rsidRDefault="00E80B3F" w:rsidP="004D6B06">
      <w:pPr>
        <w:spacing w:after="0" w:line="240" w:lineRule="auto"/>
        <w:jc w:val="both"/>
        <w:rPr>
          <w:rFonts w:ascii="Times New Roman" w:hAnsi="Times New Roman" w:cs="Times New Roman"/>
          <w:sz w:val="20"/>
          <w:szCs w:val="20"/>
        </w:rPr>
      </w:pPr>
    </w:p>
    <w:p w14:paraId="40C170EE" w14:textId="241F38BF" w:rsidR="004D6B06" w:rsidRPr="00EE36FF" w:rsidRDefault="004D6B06" w:rsidP="004D6B06">
      <w:pPr>
        <w:spacing w:after="0" w:line="240" w:lineRule="auto"/>
        <w:jc w:val="both"/>
        <w:rPr>
          <w:sz w:val="20"/>
          <w:szCs w:val="20"/>
        </w:rPr>
      </w:pPr>
      <w:r w:rsidRPr="005B6286">
        <w:rPr>
          <w:rFonts w:ascii="Times New Roman" w:hAnsi="Times New Roman" w:cs="Times New Roman"/>
          <w:b/>
          <w:bCs/>
          <w:sz w:val="20"/>
          <w:szCs w:val="20"/>
        </w:rPr>
        <w:t>Figure S</w:t>
      </w:r>
      <w:r w:rsidRPr="005B6286">
        <w:rPr>
          <w:rFonts w:ascii="Times New Roman" w:hAnsi="Times New Roman" w:cs="Times New Roman"/>
          <w:b/>
          <w:bCs/>
          <w:i/>
          <w:iCs/>
          <w:sz w:val="20"/>
          <w:szCs w:val="20"/>
        </w:rPr>
        <w:fldChar w:fldCharType="begin"/>
      </w:r>
      <w:r w:rsidRPr="005B6286">
        <w:rPr>
          <w:rFonts w:ascii="Times New Roman" w:hAnsi="Times New Roman" w:cs="Times New Roman"/>
          <w:b/>
          <w:bCs/>
          <w:sz w:val="20"/>
          <w:szCs w:val="20"/>
        </w:rPr>
        <w:instrText xml:space="preserve"> SEQ Figure_S \* ARABIC </w:instrText>
      </w:r>
      <w:r w:rsidRPr="005B6286">
        <w:rPr>
          <w:rFonts w:ascii="Times New Roman" w:hAnsi="Times New Roman" w:cs="Times New Roman"/>
          <w:b/>
          <w:bCs/>
          <w:i/>
          <w:iCs/>
          <w:sz w:val="20"/>
          <w:szCs w:val="20"/>
        </w:rPr>
        <w:fldChar w:fldCharType="separate"/>
      </w:r>
      <w:r w:rsidRPr="005B6286">
        <w:rPr>
          <w:rFonts w:ascii="Times New Roman" w:hAnsi="Times New Roman" w:cs="Times New Roman"/>
          <w:b/>
          <w:bCs/>
          <w:noProof/>
          <w:sz w:val="20"/>
          <w:szCs w:val="20"/>
        </w:rPr>
        <w:t>1</w:t>
      </w:r>
      <w:r w:rsidRPr="005B6286">
        <w:rPr>
          <w:rFonts w:ascii="Times New Roman" w:hAnsi="Times New Roman" w:cs="Times New Roman"/>
          <w:b/>
          <w:bCs/>
          <w:i/>
          <w:iCs/>
          <w:sz w:val="20"/>
          <w:szCs w:val="20"/>
        </w:rPr>
        <w:fldChar w:fldCharType="end"/>
      </w:r>
      <w:r w:rsidRPr="005B6286">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10" w:name="_Hlk187260131"/>
      <w:r w:rsidRPr="00EE36FF">
        <w:rPr>
          <w:rFonts w:ascii="Times New Roman" w:hAnsi="Times New Roman" w:cs="Times New Roman"/>
          <w:sz w:val="20"/>
          <w:szCs w:val="20"/>
        </w:rPr>
        <w:t xml:space="preserve">Summary plot of the best sex-sector model (A) and CPUEs at the sector level (B). </w:t>
      </w:r>
      <w:r w:rsidRPr="009F1531">
        <w:rPr>
          <w:rFonts w:ascii="Times New Roman" w:hAnsi="Times New Roman" w:cs="Times New Roman"/>
          <w:b/>
          <w:bCs/>
          <w:sz w:val="20"/>
          <w:szCs w:val="20"/>
        </w:rPr>
        <w:t>A</w:t>
      </w:r>
      <w:r w:rsidRPr="00EE36FF">
        <w:rPr>
          <w:rFonts w:ascii="Times New Roman" w:hAnsi="Times New Roman" w:cs="Times New Roman"/>
          <w:sz w:val="20"/>
          <w:szCs w:val="20"/>
        </w:rPr>
        <w:t xml:space="preserve"> Coefficients of the Sex_M2_1 model, the best one relating the sex of the blue crab specimens with the sector where they were caught</w:t>
      </w:r>
      <w:r w:rsidRPr="00EE36FF">
        <w:rPr>
          <w:rFonts w:ascii="Times New Roman" w:hAnsi="Times New Roman" w:cs="Times New Roman"/>
          <w:i/>
          <w:iCs/>
          <w:sz w:val="20"/>
          <w:szCs w:val="20"/>
        </w:rPr>
        <w:t>.</w:t>
      </w:r>
      <w:r w:rsidR="009F1531">
        <w:rPr>
          <w:rFonts w:ascii="Times New Roman" w:hAnsi="Times New Roman" w:cs="Times New Roman"/>
          <w:sz w:val="20"/>
          <w:szCs w:val="20"/>
        </w:rPr>
        <w:t xml:space="preserve"> </w:t>
      </w:r>
      <w:r w:rsidR="009F1531" w:rsidRPr="009F1531">
        <w:rPr>
          <w:rFonts w:ascii="Times New Roman" w:hAnsi="Times New Roman" w:cs="Times New Roman"/>
          <w:sz w:val="20"/>
          <w:szCs w:val="20"/>
        </w:rPr>
        <w:t>Lowercase letters indicate groups resulting from the pairwise test (P ≤ 0.05).</w:t>
      </w:r>
      <w:r w:rsidRPr="00EE36FF">
        <w:rPr>
          <w:rFonts w:ascii="Times New Roman" w:hAnsi="Times New Roman" w:cs="Times New Roman"/>
          <w:sz w:val="20"/>
          <w:szCs w:val="20"/>
        </w:rPr>
        <w:t xml:space="preserve"> </w:t>
      </w:r>
      <w:r w:rsidRPr="009F1531">
        <w:rPr>
          <w:rFonts w:ascii="Times New Roman" w:hAnsi="Times New Roman" w:cs="Times New Roman"/>
          <w:b/>
          <w:bCs/>
          <w:sz w:val="20"/>
          <w:szCs w:val="20"/>
        </w:rPr>
        <w:t>B</w:t>
      </w:r>
      <w:r w:rsidRPr="00EE36FF">
        <w:rPr>
          <w:rFonts w:ascii="Times New Roman" w:hAnsi="Times New Roman" w:cs="Times New Roman"/>
          <w:sz w:val="20"/>
          <w:szCs w:val="20"/>
        </w:rPr>
        <w:t xml:space="preserve"> It shows the mean ± standard error of captures per unit effort (CPUEs) </w:t>
      </w:r>
      <w:bookmarkStart w:id="11" w:name="_Hlk187260142"/>
      <w:bookmarkEnd w:id="10"/>
      <w:r w:rsidRPr="00EE36FF">
        <w:rPr>
          <w:rFonts w:ascii="Times New Roman" w:hAnsi="Times New Roman" w:cs="Times New Roman"/>
          <w:sz w:val="20"/>
          <w:szCs w:val="20"/>
        </w:rPr>
        <w:t>of the blue crabs, according to their sex and the sampling sector where they were caught. Both Mar Menor (MM) and Mediterranean (MED) sector are shown separately.</w:t>
      </w:r>
    </w:p>
    <w:bookmarkEnd w:id="11"/>
    <w:p w14:paraId="58163533" w14:textId="77777777" w:rsidR="004D6B06" w:rsidRPr="00EE36FF" w:rsidRDefault="004D6B06" w:rsidP="004D6B06">
      <w:pPr>
        <w:spacing w:after="0" w:line="360" w:lineRule="auto"/>
        <w:jc w:val="both"/>
        <w:rPr>
          <w:rFonts w:ascii="Times New Roman" w:hAnsi="Times New Roman" w:cs="Times New Roman"/>
          <w:sz w:val="24"/>
          <w:szCs w:val="24"/>
        </w:rPr>
      </w:pPr>
    </w:p>
    <w:p w14:paraId="6703BE17" w14:textId="6AFF9261" w:rsidR="004D6B06" w:rsidRPr="00EE36FF" w:rsidRDefault="001F2A15" w:rsidP="004D6B06">
      <w:pPr>
        <w:spacing w:after="0" w:line="240" w:lineRule="auto"/>
        <w:jc w:val="both"/>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14:anchorId="3CD08E79" wp14:editId="4D48CA53">
            <wp:extent cx="5050155" cy="5451475"/>
            <wp:effectExtent l="0" t="0" r="0" b="0"/>
            <wp:docPr id="150880108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050155" cy="5451475"/>
                    </a:xfrm>
                    <a:prstGeom prst="rect">
                      <a:avLst/>
                    </a:prstGeom>
                    <a:noFill/>
                    <a:ln>
                      <a:noFill/>
                    </a:ln>
                  </pic:spPr>
                </pic:pic>
              </a:graphicData>
            </a:graphic>
          </wp:inline>
        </w:drawing>
      </w:r>
    </w:p>
    <w:p w14:paraId="15A06D06" w14:textId="77777777" w:rsidR="004D6B06" w:rsidRPr="00EE36FF" w:rsidRDefault="004D6B06" w:rsidP="004D6B06">
      <w:pPr>
        <w:spacing w:after="0" w:line="240" w:lineRule="auto"/>
        <w:jc w:val="both"/>
        <w:rPr>
          <w:rFonts w:ascii="Times New Roman" w:hAnsi="Times New Roman" w:cs="Times New Roman"/>
          <w:sz w:val="20"/>
          <w:szCs w:val="20"/>
        </w:rPr>
      </w:pPr>
    </w:p>
    <w:p w14:paraId="46832B8A" w14:textId="51DF14B4" w:rsidR="004D6B06" w:rsidRPr="00EE36FF" w:rsidRDefault="004D6B06" w:rsidP="004D6B06">
      <w:pPr>
        <w:spacing w:after="0" w:line="240" w:lineRule="auto"/>
        <w:jc w:val="both"/>
        <w:rPr>
          <w:rFonts w:ascii="Times New Roman" w:hAnsi="Times New Roman" w:cs="Times New Roman"/>
          <w:sz w:val="20"/>
          <w:szCs w:val="20"/>
        </w:rPr>
      </w:pPr>
      <w:r w:rsidRPr="00EE36FF">
        <w:rPr>
          <w:rFonts w:ascii="Times New Roman" w:hAnsi="Times New Roman" w:cs="Times New Roman"/>
          <w:b/>
          <w:bCs/>
          <w:sz w:val="20"/>
          <w:szCs w:val="20"/>
        </w:rPr>
        <w:t>Figure S</w:t>
      </w:r>
      <w:r w:rsidRPr="00EE36FF">
        <w:rPr>
          <w:rFonts w:ascii="Times New Roman" w:hAnsi="Times New Roman" w:cs="Times New Roman"/>
          <w:b/>
          <w:bCs/>
          <w:i/>
          <w:iCs/>
          <w:sz w:val="20"/>
          <w:szCs w:val="20"/>
        </w:rPr>
        <w:fldChar w:fldCharType="begin"/>
      </w:r>
      <w:r w:rsidRPr="00EE36FF">
        <w:rPr>
          <w:rFonts w:ascii="Times New Roman" w:hAnsi="Times New Roman" w:cs="Times New Roman"/>
          <w:b/>
          <w:bCs/>
          <w:sz w:val="20"/>
          <w:szCs w:val="20"/>
        </w:rPr>
        <w:instrText xml:space="preserve"> SEQ Figure_S \* ARABIC </w:instrText>
      </w:r>
      <w:r w:rsidRPr="00EE36FF">
        <w:rPr>
          <w:rFonts w:ascii="Times New Roman" w:hAnsi="Times New Roman" w:cs="Times New Roman"/>
          <w:b/>
          <w:bCs/>
          <w:i/>
          <w:iCs/>
          <w:sz w:val="20"/>
          <w:szCs w:val="20"/>
        </w:rPr>
        <w:fldChar w:fldCharType="separate"/>
      </w:r>
      <w:r w:rsidRPr="00EE36FF">
        <w:rPr>
          <w:rFonts w:ascii="Times New Roman" w:hAnsi="Times New Roman" w:cs="Times New Roman"/>
          <w:b/>
          <w:bCs/>
          <w:noProof/>
          <w:sz w:val="20"/>
          <w:szCs w:val="20"/>
        </w:rPr>
        <w:t>2</w:t>
      </w:r>
      <w:r w:rsidRPr="00EE36FF">
        <w:rPr>
          <w:rFonts w:ascii="Times New Roman" w:hAnsi="Times New Roman" w:cs="Times New Roman"/>
          <w:b/>
          <w:bCs/>
          <w:i/>
          <w:i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12" w:name="_Hlk187260183"/>
      <w:r w:rsidRPr="00EE36FF">
        <w:rPr>
          <w:rFonts w:ascii="Times New Roman" w:hAnsi="Times New Roman" w:cs="Times New Roman"/>
          <w:sz w:val="20"/>
          <w:szCs w:val="20"/>
        </w:rPr>
        <w:t xml:space="preserve">Summary plot of the best size-habitat model (A) and CPUEs by type of habitat (B). </w:t>
      </w:r>
      <w:r w:rsidRPr="00EE36FF">
        <w:rPr>
          <w:rFonts w:ascii="Times New Roman" w:hAnsi="Times New Roman" w:cs="Times New Roman"/>
          <w:b/>
          <w:bCs/>
          <w:sz w:val="20"/>
          <w:szCs w:val="20"/>
        </w:rPr>
        <w:t>A</w:t>
      </w:r>
      <w:r w:rsidRPr="00EE36FF">
        <w:rPr>
          <w:rFonts w:ascii="Times New Roman" w:hAnsi="Times New Roman" w:cs="Times New Roman"/>
          <w:sz w:val="20"/>
          <w:szCs w:val="20"/>
        </w:rPr>
        <w:t xml:space="preserve"> Coefficients of the Size_M2_2 model, the best one relating the three size classes (juvenile, subadult and adult) of the blue </w:t>
      </w:r>
      <w:proofErr w:type="gramStart"/>
      <w:r w:rsidRPr="00EE36FF">
        <w:rPr>
          <w:rFonts w:ascii="Times New Roman" w:hAnsi="Times New Roman" w:cs="Times New Roman"/>
          <w:sz w:val="20"/>
          <w:szCs w:val="20"/>
        </w:rPr>
        <w:t>crabs</w:t>
      </w:r>
      <w:proofErr w:type="gramEnd"/>
      <w:r w:rsidRPr="00EE36FF">
        <w:rPr>
          <w:rFonts w:ascii="Times New Roman" w:hAnsi="Times New Roman" w:cs="Times New Roman"/>
          <w:sz w:val="20"/>
          <w:szCs w:val="20"/>
        </w:rPr>
        <w:t xml:space="preserve"> specimens with the type of habitat </w:t>
      </w:r>
      <w:bookmarkStart w:id="13" w:name="_Hlk187260213"/>
      <w:r w:rsidRPr="00EE36FF">
        <w:rPr>
          <w:rFonts w:ascii="Times New Roman" w:hAnsi="Times New Roman" w:cs="Times New Roman"/>
          <w:sz w:val="20"/>
          <w:szCs w:val="20"/>
        </w:rPr>
        <w:t>where they were caught.</w:t>
      </w:r>
      <w:bookmarkEnd w:id="12"/>
      <w:r w:rsidR="009F1531">
        <w:rPr>
          <w:rFonts w:ascii="Times New Roman" w:hAnsi="Times New Roman" w:cs="Times New Roman"/>
          <w:sz w:val="20"/>
          <w:szCs w:val="20"/>
        </w:rPr>
        <w:t xml:space="preserve"> </w:t>
      </w:r>
      <w:r w:rsidR="009F1531" w:rsidRPr="009F1531">
        <w:rPr>
          <w:rFonts w:ascii="Times New Roman" w:hAnsi="Times New Roman" w:cs="Times New Roman"/>
          <w:sz w:val="20"/>
          <w:szCs w:val="20"/>
        </w:rPr>
        <w:t>Lowercase letters indicate groups resulting from the pairwise test (P ≤ 0.05).</w:t>
      </w:r>
      <w:r w:rsidRPr="00EE36FF">
        <w:rPr>
          <w:rFonts w:ascii="Times New Roman" w:hAnsi="Times New Roman" w:cs="Times New Roman"/>
          <w:sz w:val="20"/>
          <w:szCs w:val="20"/>
        </w:rPr>
        <w:t xml:space="preserve"> </w:t>
      </w:r>
      <w:r w:rsidRPr="00EE36FF">
        <w:rPr>
          <w:rFonts w:ascii="Times New Roman" w:hAnsi="Times New Roman" w:cs="Times New Roman"/>
          <w:b/>
          <w:bCs/>
          <w:sz w:val="20"/>
          <w:szCs w:val="20"/>
        </w:rPr>
        <w:t>B</w:t>
      </w:r>
      <w:r w:rsidRPr="00EE36FF">
        <w:rPr>
          <w:rFonts w:ascii="Times New Roman" w:hAnsi="Times New Roman" w:cs="Times New Roman"/>
          <w:sz w:val="20"/>
          <w:szCs w:val="20"/>
        </w:rPr>
        <w:t xml:space="preserve"> It shows the mean ± standard error of captures per unit effort (CPUEs) of the blue crabs, according to the type of habitat where they were caught. The three different types of bottom habitat are shown: </w:t>
      </w:r>
      <w:proofErr w:type="spellStart"/>
      <w:r w:rsidRPr="00EE36FF">
        <w:rPr>
          <w:rFonts w:ascii="Times New Roman" w:hAnsi="Times New Roman" w:cs="Times New Roman"/>
          <w:i/>
          <w:iCs/>
          <w:sz w:val="20"/>
          <w:szCs w:val="20"/>
        </w:rPr>
        <w:t>Cymodocea</w:t>
      </w:r>
      <w:proofErr w:type="spellEnd"/>
      <w:r w:rsidRPr="00EE36FF">
        <w:rPr>
          <w:rFonts w:ascii="Times New Roman" w:hAnsi="Times New Roman" w:cs="Times New Roman"/>
          <w:i/>
          <w:iCs/>
          <w:sz w:val="20"/>
          <w:szCs w:val="20"/>
        </w:rPr>
        <w:t xml:space="preserve"> nodosa</w:t>
      </w:r>
      <w:r w:rsidRPr="00EE36FF">
        <w:rPr>
          <w:rFonts w:ascii="Times New Roman" w:hAnsi="Times New Roman" w:cs="Times New Roman"/>
          <w:sz w:val="20"/>
          <w:szCs w:val="20"/>
        </w:rPr>
        <w:t xml:space="preserve"> meadows, </w:t>
      </w:r>
      <w:r w:rsidRPr="00EE36FF">
        <w:rPr>
          <w:rFonts w:ascii="Times New Roman" w:hAnsi="Times New Roman" w:cs="Times New Roman"/>
          <w:i/>
          <w:iCs/>
          <w:sz w:val="20"/>
          <w:szCs w:val="20"/>
        </w:rPr>
        <w:t xml:space="preserve">Caulerpa </w:t>
      </w:r>
      <w:proofErr w:type="spellStart"/>
      <w:r w:rsidRPr="00EE36FF">
        <w:rPr>
          <w:rFonts w:ascii="Times New Roman" w:hAnsi="Times New Roman" w:cs="Times New Roman"/>
          <w:i/>
          <w:iCs/>
          <w:sz w:val="20"/>
          <w:szCs w:val="20"/>
        </w:rPr>
        <w:t>prolifera</w:t>
      </w:r>
      <w:proofErr w:type="spellEnd"/>
      <w:r w:rsidRPr="00EE36FF">
        <w:rPr>
          <w:rFonts w:ascii="Times New Roman" w:hAnsi="Times New Roman" w:cs="Times New Roman"/>
          <w:sz w:val="20"/>
          <w:szCs w:val="20"/>
        </w:rPr>
        <w:t xml:space="preserve"> meadows and bare substrate.</w:t>
      </w:r>
    </w:p>
    <w:bookmarkEnd w:id="13"/>
    <w:p w14:paraId="312A14FE" w14:textId="77777777" w:rsidR="004D6B06" w:rsidRPr="00EE36FF" w:rsidRDefault="004D6B06" w:rsidP="004D6B06">
      <w:pPr>
        <w:spacing w:after="0" w:line="360" w:lineRule="auto"/>
        <w:jc w:val="both"/>
        <w:rPr>
          <w:rFonts w:ascii="Times New Roman" w:hAnsi="Times New Roman" w:cs="Times New Roman"/>
          <w:sz w:val="24"/>
          <w:szCs w:val="24"/>
        </w:rPr>
      </w:pPr>
    </w:p>
    <w:p w14:paraId="12DFCB66" w14:textId="77777777" w:rsidR="00064E6B" w:rsidRDefault="00064E6B">
      <w:pPr>
        <w:rPr>
          <w:rFonts w:ascii="Times New Roman" w:hAnsi="Times New Roman" w:cs="Times New Roman"/>
          <w:sz w:val="20"/>
          <w:szCs w:val="20"/>
        </w:rPr>
      </w:pPr>
      <w:r>
        <w:rPr>
          <w:rFonts w:ascii="Times New Roman" w:hAnsi="Times New Roman" w:cs="Times New Roman"/>
          <w:sz w:val="20"/>
          <w:szCs w:val="20"/>
        </w:rPr>
        <w:br w:type="page"/>
      </w:r>
    </w:p>
    <w:p w14:paraId="36740F2B" w14:textId="54320510" w:rsidR="004D6B06" w:rsidRPr="00EE36FF" w:rsidRDefault="00C8630F" w:rsidP="004D6B06">
      <w:pPr>
        <w:spacing w:after="0" w:line="240" w:lineRule="auto"/>
        <w:jc w:val="both"/>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14:anchorId="6E6AFDC0" wp14:editId="2BC40FA8">
            <wp:extent cx="4316730" cy="5082540"/>
            <wp:effectExtent l="0" t="0" r="0" b="0"/>
            <wp:docPr id="13039076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16730" cy="5082540"/>
                    </a:xfrm>
                    <a:prstGeom prst="rect">
                      <a:avLst/>
                    </a:prstGeom>
                    <a:noFill/>
                    <a:ln>
                      <a:noFill/>
                    </a:ln>
                  </pic:spPr>
                </pic:pic>
              </a:graphicData>
            </a:graphic>
          </wp:inline>
        </w:drawing>
      </w:r>
    </w:p>
    <w:p w14:paraId="1D76B59F" w14:textId="77777777" w:rsidR="004D6B06" w:rsidRPr="00EE36FF" w:rsidRDefault="004D6B06" w:rsidP="004D6B06">
      <w:pPr>
        <w:spacing w:after="0" w:line="240" w:lineRule="auto"/>
        <w:jc w:val="both"/>
        <w:rPr>
          <w:rFonts w:ascii="Times New Roman" w:hAnsi="Times New Roman" w:cs="Times New Roman"/>
          <w:sz w:val="20"/>
          <w:szCs w:val="20"/>
        </w:rPr>
      </w:pPr>
    </w:p>
    <w:p w14:paraId="6E2255CC" w14:textId="3CFB9077" w:rsidR="004D6B06" w:rsidRPr="00EE36FF" w:rsidRDefault="004D6B06" w:rsidP="004D6B06">
      <w:pPr>
        <w:spacing w:after="0" w:line="240" w:lineRule="auto"/>
        <w:jc w:val="both"/>
        <w:rPr>
          <w:rFonts w:ascii="Times New Roman" w:hAnsi="Times New Roman" w:cs="Times New Roman"/>
          <w:sz w:val="20"/>
          <w:szCs w:val="20"/>
        </w:rPr>
      </w:pPr>
      <w:r w:rsidRPr="00EE36FF">
        <w:rPr>
          <w:rFonts w:ascii="Times New Roman" w:hAnsi="Times New Roman" w:cs="Times New Roman"/>
          <w:b/>
          <w:bCs/>
          <w:sz w:val="20"/>
          <w:szCs w:val="20"/>
        </w:rPr>
        <w:t>Figure S</w:t>
      </w:r>
      <w:r w:rsidRPr="00EE36FF">
        <w:rPr>
          <w:rFonts w:ascii="Times New Roman" w:hAnsi="Times New Roman" w:cs="Times New Roman"/>
          <w:b/>
          <w:bCs/>
          <w:sz w:val="20"/>
          <w:szCs w:val="20"/>
        </w:rPr>
        <w:fldChar w:fldCharType="begin"/>
      </w:r>
      <w:r w:rsidRPr="00EE36FF">
        <w:rPr>
          <w:rFonts w:ascii="Times New Roman" w:hAnsi="Times New Roman" w:cs="Times New Roman"/>
          <w:b/>
          <w:bCs/>
          <w:sz w:val="20"/>
          <w:szCs w:val="20"/>
        </w:rPr>
        <w:instrText xml:space="preserve"> SEQ Figure_S \* ARABIC </w:instrText>
      </w:r>
      <w:r w:rsidRPr="00EE36FF">
        <w:rPr>
          <w:rFonts w:ascii="Times New Roman" w:hAnsi="Times New Roman" w:cs="Times New Roman"/>
          <w:b/>
          <w:bCs/>
          <w:sz w:val="20"/>
          <w:szCs w:val="20"/>
        </w:rPr>
        <w:fldChar w:fldCharType="separate"/>
      </w:r>
      <w:r w:rsidRPr="00EE36FF">
        <w:rPr>
          <w:rFonts w:ascii="Times New Roman" w:hAnsi="Times New Roman" w:cs="Times New Roman"/>
          <w:b/>
          <w:bCs/>
          <w:noProof/>
          <w:sz w:val="20"/>
          <w:szCs w:val="20"/>
        </w:rPr>
        <w:t>3</w:t>
      </w:r>
      <w:r w:rsidRPr="00EE36FF">
        <w:rPr>
          <w:rFonts w:ascii="Times New Roman" w:hAnsi="Times New Roman" w:cs="Times New Roman"/>
          <w:b/>
          <w:b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14" w:name="_Hlk188996989"/>
      <w:r w:rsidRPr="00EE36FF">
        <w:rPr>
          <w:rFonts w:ascii="Times New Roman" w:hAnsi="Times New Roman" w:cs="Times New Roman"/>
          <w:sz w:val="20"/>
          <w:szCs w:val="20"/>
        </w:rPr>
        <w:t xml:space="preserve">Summary plot of the best size-trap model (A) and CPUEs by type of trap (B). </w:t>
      </w:r>
      <w:r w:rsidRPr="00EE36FF">
        <w:rPr>
          <w:rFonts w:ascii="Times New Roman" w:hAnsi="Times New Roman" w:cs="Times New Roman"/>
          <w:b/>
          <w:bCs/>
          <w:sz w:val="20"/>
          <w:szCs w:val="20"/>
        </w:rPr>
        <w:t>A</w:t>
      </w:r>
      <w:r w:rsidRPr="00EE36FF">
        <w:rPr>
          <w:rFonts w:ascii="Times New Roman" w:hAnsi="Times New Roman" w:cs="Times New Roman"/>
          <w:sz w:val="20"/>
          <w:szCs w:val="20"/>
        </w:rPr>
        <w:t xml:space="preserve"> Coefficients of the Size_M2_2 model, the best one relating the three size classes (juvenile, subadult and adult) of the blue </w:t>
      </w:r>
      <w:proofErr w:type="gramStart"/>
      <w:r w:rsidRPr="00EE36FF">
        <w:rPr>
          <w:rFonts w:ascii="Times New Roman" w:hAnsi="Times New Roman" w:cs="Times New Roman"/>
          <w:sz w:val="20"/>
          <w:szCs w:val="20"/>
        </w:rPr>
        <w:t>crabs</w:t>
      </w:r>
      <w:proofErr w:type="gramEnd"/>
      <w:r w:rsidRPr="00EE36FF">
        <w:rPr>
          <w:rFonts w:ascii="Times New Roman" w:hAnsi="Times New Roman" w:cs="Times New Roman"/>
          <w:sz w:val="20"/>
          <w:szCs w:val="20"/>
        </w:rPr>
        <w:t xml:space="preserve"> specimens with the type of trap that caught </w:t>
      </w:r>
      <w:bookmarkStart w:id="15" w:name="_Hlk187260322"/>
      <w:r w:rsidRPr="00EE36FF">
        <w:rPr>
          <w:rFonts w:ascii="Times New Roman" w:hAnsi="Times New Roman" w:cs="Times New Roman"/>
          <w:sz w:val="20"/>
          <w:szCs w:val="20"/>
        </w:rPr>
        <w:t>them.</w:t>
      </w:r>
      <w:r w:rsidR="009F1531">
        <w:rPr>
          <w:rFonts w:ascii="Times New Roman" w:hAnsi="Times New Roman" w:cs="Times New Roman"/>
          <w:sz w:val="20"/>
          <w:szCs w:val="20"/>
        </w:rPr>
        <w:t xml:space="preserve"> </w:t>
      </w:r>
      <w:r w:rsidR="009F1531" w:rsidRPr="009F1531">
        <w:rPr>
          <w:rFonts w:ascii="Times New Roman" w:hAnsi="Times New Roman" w:cs="Times New Roman"/>
          <w:sz w:val="20"/>
          <w:szCs w:val="20"/>
        </w:rPr>
        <w:t>Lowercase letters indicate groups resulting from the pairwise test (P ≤ 0.05).</w:t>
      </w:r>
      <w:r w:rsidRPr="00EE36FF">
        <w:rPr>
          <w:rFonts w:ascii="Times New Roman" w:hAnsi="Times New Roman" w:cs="Times New Roman"/>
          <w:sz w:val="20"/>
          <w:szCs w:val="20"/>
        </w:rPr>
        <w:t xml:space="preserve"> </w:t>
      </w:r>
      <w:r w:rsidRPr="00EE36FF">
        <w:rPr>
          <w:rFonts w:ascii="Times New Roman" w:hAnsi="Times New Roman" w:cs="Times New Roman"/>
          <w:b/>
          <w:bCs/>
          <w:sz w:val="20"/>
          <w:szCs w:val="20"/>
        </w:rPr>
        <w:t>B</w:t>
      </w:r>
      <w:r w:rsidRPr="00EE36FF">
        <w:rPr>
          <w:rFonts w:ascii="Times New Roman" w:hAnsi="Times New Roman" w:cs="Times New Roman"/>
          <w:sz w:val="20"/>
          <w:szCs w:val="20"/>
        </w:rPr>
        <w:t xml:space="preserve"> It shows the mean ± standard error of captures per unit effort (CPUEs) of the blue crabs, according to their size class and the type of trap that caught them. Both fyke nets (FN) and collapsible cylindrical traps (CCT) are shown separately.</w:t>
      </w:r>
      <w:bookmarkEnd w:id="14"/>
      <w:bookmarkEnd w:id="15"/>
    </w:p>
    <w:p w14:paraId="3642666D" w14:textId="77777777" w:rsidR="004D6B06" w:rsidRPr="00EE36FF" w:rsidRDefault="004D6B06" w:rsidP="004D6B06">
      <w:pPr>
        <w:spacing w:after="0" w:line="360" w:lineRule="auto"/>
        <w:jc w:val="both"/>
        <w:rPr>
          <w:rFonts w:ascii="Times New Roman" w:hAnsi="Times New Roman" w:cs="Times New Roman"/>
          <w:sz w:val="24"/>
          <w:szCs w:val="24"/>
        </w:rPr>
      </w:pPr>
    </w:p>
    <w:p w14:paraId="2C602C0E" w14:textId="67D07279" w:rsidR="004D6B06" w:rsidRDefault="001F2A15" w:rsidP="004D6B06">
      <w:pPr>
        <w:spacing w:after="0" w:line="240" w:lineRule="auto"/>
        <w:jc w:val="both"/>
      </w:pPr>
      <w:r w:rsidRPr="00960E96">
        <w:rPr>
          <w:rFonts w:ascii="Times New Roman" w:hAnsi="Times New Roman" w:cs="Times New Roman"/>
          <w:noProof/>
          <w:sz w:val="20"/>
          <w:szCs w:val="20"/>
          <w:lang w:val="es-ES"/>
        </w:rPr>
        <w:lastRenderedPageBreak/>
        <w:drawing>
          <wp:inline distT="0" distB="0" distL="0" distR="0" wp14:anchorId="060366A0" wp14:editId="42C47FA5">
            <wp:extent cx="3608070" cy="4663440"/>
            <wp:effectExtent l="0" t="0" r="0" b="0"/>
            <wp:docPr id="178055315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8070" cy="4663440"/>
                    </a:xfrm>
                    <a:prstGeom prst="rect">
                      <a:avLst/>
                    </a:prstGeom>
                    <a:noFill/>
                    <a:ln>
                      <a:noFill/>
                    </a:ln>
                  </pic:spPr>
                </pic:pic>
              </a:graphicData>
            </a:graphic>
          </wp:inline>
        </w:drawing>
      </w:r>
    </w:p>
    <w:p w14:paraId="0086E15E" w14:textId="77777777" w:rsidR="004D6B06" w:rsidRPr="00EE36FF" w:rsidRDefault="004D6B06" w:rsidP="004D6B06">
      <w:pPr>
        <w:spacing w:after="0" w:line="240" w:lineRule="auto"/>
        <w:jc w:val="both"/>
        <w:rPr>
          <w:rFonts w:ascii="Times New Roman" w:hAnsi="Times New Roman" w:cs="Times New Roman"/>
          <w:sz w:val="20"/>
          <w:szCs w:val="20"/>
        </w:rPr>
      </w:pPr>
    </w:p>
    <w:p w14:paraId="5180832D" w14:textId="131235C5" w:rsidR="004D6B06" w:rsidRPr="00EE36FF" w:rsidRDefault="004D6B06" w:rsidP="004D6B06">
      <w:pPr>
        <w:spacing w:after="0" w:line="240" w:lineRule="auto"/>
        <w:jc w:val="both"/>
        <w:rPr>
          <w:sz w:val="20"/>
          <w:szCs w:val="20"/>
        </w:rPr>
      </w:pPr>
      <w:r w:rsidRPr="00EE36FF">
        <w:rPr>
          <w:rFonts w:ascii="Times New Roman" w:hAnsi="Times New Roman" w:cs="Times New Roman"/>
          <w:b/>
          <w:bCs/>
          <w:sz w:val="20"/>
          <w:szCs w:val="20"/>
        </w:rPr>
        <w:t>Figure S</w:t>
      </w:r>
      <w:r w:rsidRPr="00EE36FF">
        <w:rPr>
          <w:rFonts w:ascii="Times New Roman" w:hAnsi="Times New Roman" w:cs="Times New Roman"/>
          <w:b/>
          <w:bCs/>
          <w:iCs/>
          <w:sz w:val="20"/>
          <w:szCs w:val="20"/>
        </w:rPr>
        <w:fldChar w:fldCharType="begin"/>
      </w:r>
      <w:r w:rsidRPr="00EE36FF">
        <w:rPr>
          <w:rFonts w:ascii="Times New Roman" w:hAnsi="Times New Roman" w:cs="Times New Roman"/>
          <w:b/>
          <w:bCs/>
          <w:sz w:val="20"/>
          <w:szCs w:val="20"/>
        </w:rPr>
        <w:instrText xml:space="preserve"> SEQ Figure_S \* ARABIC </w:instrText>
      </w:r>
      <w:r w:rsidRPr="00EE36FF">
        <w:rPr>
          <w:rFonts w:ascii="Times New Roman" w:hAnsi="Times New Roman" w:cs="Times New Roman"/>
          <w:b/>
          <w:bCs/>
          <w:iCs/>
          <w:sz w:val="20"/>
          <w:szCs w:val="20"/>
        </w:rPr>
        <w:fldChar w:fldCharType="separate"/>
      </w:r>
      <w:r w:rsidRPr="00EE36FF">
        <w:rPr>
          <w:rFonts w:ascii="Times New Roman" w:hAnsi="Times New Roman" w:cs="Times New Roman"/>
          <w:b/>
          <w:bCs/>
          <w:noProof/>
          <w:sz w:val="20"/>
          <w:szCs w:val="20"/>
        </w:rPr>
        <w:t>4</w:t>
      </w:r>
      <w:r w:rsidRPr="00EE36FF">
        <w:rPr>
          <w:rFonts w:ascii="Times New Roman" w:hAnsi="Times New Roman" w:cs="Times New Roman"/>
          <w:b/>
          <w:bCs/>
          <w:iCs/>
          <w:sz w:val="20"/>
          <w:szCs w:val="20"/>
        </w:rPr>
        <w:fldChar w:fldCharType="end"/>
      </w:r>
      <w:r w:rsidRPr="00EE36FF">
        <w:rPr>
          <w:rFonts w:ascii="Times New Roman" w:hAnsi="Times New Roman" w:cs="Times New Roman"/>
          <w:b/>
          <w:bCs/>
          <w:sz w:val="20"/>
          <w:szCs w:val="20"/>
        </w:rPr>
        <w:t>.</w:t>
      </w:r>
      <w:r w:rsidRPr="00EE36FF">
        <w:rPr>
          <w:rFonts w:ascii="Times New Roman" w:hAnsi="Times New Roman" w:cs="Times New Roman"/>
          <w:sz w:val="20"/>
          <w:szCs w:val="20"/>
        </w:rPr>
        <w:t xml:space="preserve"> </w:t>
      </w:r>
      <w:bookmarkStart w:id="16" w:name="_Hlk188997058"/>
      <w:r w:rsidRPr="00EE36FF">
        <w:rPr>
          <w:rFonts w:ascii="Times New Roman" w:hAnsi="Times New Roman" w:cs="Times New Roman"/>
          <w:sz w:val="20"/>
          <w:szCs w:val="20"/>
        </w:rPr>
        <w:t xml:space="preserve">Summary plot of the best sex-trap model (A) and CPUEs by type of trap (B). </w:t>
      </w:r>
      <w:r w:rsidRPr="009F1531">
        <w:rPr>
          <w:rFonts w:ascii="Times New Roman" w:hAnsi="Times New Roman" w:cs="Times New Roman"/>
          <w:b/>
          <w:bCs/>
          <w:iCs/>
          <w:sz w:val="20"/>
          <w:szCs w:val="20"/>
        </w:rPr>
        <w:t>A</w:t>
      </w:r>
      <w:r w:rsidRPr="00EE36FF">
        <w:rPr>
          <w:rFonts w:ascii="Times New Roman" w:hAnsi="Times New Roman" w:cs="Times New Roman"/>
          <w:sz w:val="20"/>
          <w:szCs w:val="20"/>
        </w:rPr>
        <w:t xml:space="preserve"> Coefficients of the Sex_M3_2 model, the best one relating the sex of the blue </w:t>
      </w:r>
      <w:proofErr w:type="gramStart"/>
      <w:r w:rsidRPr="00EE36FF">
        <w:rPr>
          <w:rFonts w:ascii="Times New Roman" w:hAnsi="Times New Roman" w:cs="Times New Roman"/>
          <w:sz w:val="20"/>
          <w:szCs w:val="20"/>
        </w:rPr>
        <w:t>crabs</w:t>
      </w:r>
      <w:proofErr w:type="gramEnd"/>
      <w:r w:rsidRPr="00EE36FF">
        <w:rPr>
          <w:rFonts w:ascii="Times New Roman" w:hAnsi="Times New Roman" w:cs="Times New Roman"/>
          <w:sz w:val="20"/>
          <w:szCs w:val="20"/>
        </w:rPr>
        <w:t xml:space="preserve"> specimens with the type of trap that caught </w:t>
      </w:r>
      <w:bookmarkStart w:id="17" w:name="_Hlk187260388"/>
      <w:r w:rsidRPr="00EE36FF">
        <w:rPr>
          <w:rFonts w:ascii="Times New Roman" w:hAnsi="Times New Roman" w:cs="Times New Roman"/>
          <w:sz w:val="20"/>
          <w:szCs w:val="20"/>
        </w:rPr>
        <w:t>them.</w:t>
      </w:r>
      <w:r w:rsidR="009F1531">
        <w:rPr>
          <w:rFonts w:ascii="Times New Roman" w:hAnsi="Times New Roman" w:cs="Times New Roman"/>
          <w:sz w:val="20"/>
          <w:szCs w:val="20"/>
        </w:rPr>
        <w:t xml:space="preserve"> </w:t>
      </w:r>
      <w:r w:rsidR="009F1531" w:rsidRPr="009F1531">
        <w:rPr>
          <w:rFonts w:ascii="Times New Roman" w:hAnsi="Times New Roman" w:cs="Times New Roman"/>
          <w:sz w:val="20"/>
          <w:szCs w:val="20"/>
        </w:rPr>
        <w:t>Lowercase letters indicate groups resulting from the pairwise test (P ≤ 0.05).</w:t>
      </w:r>
      <w:r w:rsidRPr="00EE36FF">
        <w:rPr>
          <w:rFonts w:ascii="Times New Roman" w:hAnsi="Times New Roman" w:cs="Times New Roman"/>
          <w:sz w:val="20"/>
          <w:szCs w:val="20"/>
        </w:rPr>
        <w:t xml:space="preserve"> </w:t>
      </w:r>
      <w:r w:rsidRPr="009F1531">
        <w:rPr>
          <w:rFonts w:ascii="Times New Roman" w:hAnsi="Times New Roman" w:cs="Times New Roman"/>
          <w:b/>
          <w:bCs/>
          <w:iCs/>
          <w:sz w:val="20"/>
          <w:szCs w:val="20"/>
        </w:rPr>
        <w:t>B</w:t>
      </w:r>
      <w:r w:rsidRPr="00EE36FF">
        <w:rPr>
          <w:rFonts w:ascii="Times New Roman" w:hAnsi="Times New Roman" w:cs="Times New Roman"/>
          <w:sz w:val="20"/>
          <w:szCs w:val="20"/>
        </w:rPr>
        <w:t xml:space="preserve"> It shows the mean ± standard error of captures per unit effort (CPUEs) of the blue crabs</w:t>
      </w:r>
      <w:r w:rsidRPr="00EE36FF">
        <w:rPr>
          <w:rFonts w:ascii="Times New Roman" w:hAnsi="Times New Roman" w:cs="Times New Roman"/>
          <w:iCs/>
          <w:sz w:val="20"/>
          <w:szCs w:val="20"/>
        </w:rPr>
        <w:t xml:space="preserve">, according to their </w:t>
      </w:r>
      <w:r w:rsidRPr="00EE36FF">
        <w:rPr>
          <w:rFonts w:ascii="Times New Roman" w:hAnsi="Times New Roman" w:cs="Times New Roman"/>
          <w:sz w:val="20"/>
          <w:szCs w:val="20"/>
        </w:rPr>
        <w:t>sex</w:t>
      </w:r>
      <w:r w:rsidRPr="00EE36FF">
        <w:rPr>
          <w:rFonts w:ascii="Times New Roman" w:hAnsi="Times New Roman" w:cs="Times New Roman"/>
          <w:iCs/>
          <w:sz w:val="20"/>
          <w:szCs w:val="20"/>
        </w:rPr>
        <w:t xml:space="preserve"> and </w:t>
      </w:r>
      <w:r w:rsidRPr="00EE36FF">
        <w:rPr>
          <w:rFonts w:ascii="Times New Roman" w:hAnsi="Times New Roman" w:cs="Times New Roman"/>
          <w:sz w:val="20"/>
          <w:szCs w:val="20"/>
        </w:rPr>
        <w:t xml:space="preserve">the </w:t>
      </w:r>
      <w:r w:rsidRPr="00EE36FF">
        <w:rPr>
          <w:rFonts w:ascii="Times New Roman" w:hAnsi="Times New Roman" w:cs="Times New Roman"/>
          <w:iCs/>
          <w:sz w:val="20"/>
          <w:szCs w:val="20"/>
        </w:rPr>
        <w:t>type of trap</w:t>
      </w:r>
      <w:r w:rsidRPr="00EE36FF">
        <w:rPr>
          <w:rFonts w:ascii="Times New Roman" w:hAnsi="Times New Roman" w:cs="Times New Roman"/>
          <w:sz w:val="20"/>
          <w:szCs w:val="20"/>
        </w:rPr>
        <w:t xml:space="preserve"> and the type of trap that caught them. Two different types of </w:t>
      </w:r>
      <w:proofErr w:type="gramStart"/>
      <w:r w:rsidRPr="00EE36FF">
        <w:rPr>
          <w:rFonts w:ascii="Times New Roman" w:hAnsi="Times New Roman" w:cs="Times New Roman"/>
          <w:sz w:val="20"/>
          <w:szCs w:val="20"/>
        </w:rPr>
        <w:t>trap</w:t>
      </w:r>
      <w:proofErr w:type="gramEnd"/>
      <w:r w:rsidRPr="00EE36FF">
        <w:rPr>
          <w:rFonts w:ascii="Times New Roman" w:hAnsi="Times New Roman" w:cs="Times New Roman"/>
          <w:sz w:val="20"/>
          <w:szCs w:val="20"/>
        </w:rPr>
        <w:t xml:space="preserve"> are shown: Fyke nets (FN) and collapsible cylindrical traps (CCT)</w:t>
      </w:r>
      <w:bookmarkEnd w:id="16"/>
      <w:r w:rsidRPr="00EE36FF">
        <w:rPr>
          <w:rFonts w:ascii="Times New Roman" w:hAnsi="Times New Roman" w:cs="Times New Roman"/>
          <w:sz w:val="20"/>
          <w:szCs w:val="20"/>
        </w:rPr>
        <w:t>.</w:t>
      </w:r>
      <w:bookmarkEnd w:id="17"/>
    </w:p>
    <w:p w14:paraId="6FCA56F1" w14:textId="77777777" w:rsidR="004D6B06" w:rsidRPr="004D6B06" w:rsidRDefault="004D6B06" w:rsidP="004D6B06">
      <w:pPr>
        <w:spacing w:after="0" w:line="360" w:lineRule="auto"/>
        <w:jc w:val="both"/>
        <w:rPr>
          <w:rFonts w:ascii="Times New Roman" w:hAnsi="Times New Roman" w:cs="Times New Roman"/>
          <w:sz w:val="24"/>
          <w:szCs w:val="24"/>
        </w:rPr>
      </w:pPr>
    </w:p>
    <w:sectPr w:rsidR="004D6B06" w:rsidRPr="004D6B0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63C"/>
    <w:rsid w:val="00064E6B"/>
    <w:rsid w:val="00091F36"/>
    <w:rsid w:val="000960AD"/>
    <w:rsid w:val="000C1EB5"/>
    <w:rsid w:val="000E5970"/>
    <w:rsid w:val="00140320"/>
    <w:rsid w:val="00156D71"/>
    <w:rsid w:val="0018321E"/>
    <w:rsid w:val="001F2A15"/>
    <w:rsid w:val="001F40D5"/>
    <w:rsid w:val="00202013"/>
    <w:rsid w:val="00210DC2"/>
    <w:rsid w:val="002B28F0"/>
    <w:rsid w:val="00322843"/>
    <w:rsid w:val="003254E5"/>
    <w:rsid w:val="003A5D99"/>
    <w:rsid w:val="003C5ACD"/>
    <w:rsid w:val="00487023"/>
    <w:rsid w:val="004D6B06"/>
    <w:rsid w:val="004F0AB9"/>
    <w:rsid w:val="00515304"/>
    <w:rsid w:val="00577343"/>
    <w:rsid w:val="00592238"/>
    <w:rsid w:val="005B6286"/>
    <w:rsid w:val="00661AD1"/>
    <w:rsid w:val="00670BAC"/>
    <w:rsid w:val="00674E58"/>
    <w:rsid w:val="006B609F"/>
    <w:rsid w:val="006B76B4"/>
    <w:rsid w:val="006C6037"/>
    <w:rsid w:val="00713C7A"/>
    <w:rsid w:val="00723FED"/>
    <w:rsid w:val="007420AB"/>
    <w:rsid w:val="00771DB3"/>
    <w:rsid w:val="007C2D48"/>
    <w:rsid w:val="007E4BCC"/>
    <w:rsid w:val="00960E96"/>
    <w:rsid w:val="00975CA7"/>
    <w:rsid w:val="009F1531"/>
    <w:rsid w:val="00A1420B"/>
    <w:rsid w:val="00A76C42"/>
    <w:rsid w:val="00AE354B"/>
    <w:rsid w:val="00AF2C64"/>
    <w:rsid w:val="00B67D81"/>
    <w:rsid w:val="00BA05B7"/>
    <w:rsid w:val="00BA150C"/>
    <w:rsid w:val="00BD09B9"/>
    <w:rsid w:val="00C54F07"/>
    <w:rsid w:val="00C63C1C"/>
    <w:rsid w:val="00C8630F"/>
    <w:rsid w:val="00C95A5E"/>
    <w:rsid w:val="00CE0308"/>
    <w:rsid w:val="00D148E8"/>
    <w:rsid w:val="00D22535"/>
    <w:rsid w:val="00E037C3"/>
    <w:rsid w:val="00E532A2"/>
    <w:rsid w:val="00E67F59"/>
    <w:rsid w:val="00E80B3F"/>
    <w:rsid w:val="00E92168"/>
    <w:rsid w:val="00E9663C"/>
    <w:rsid w:val="00FB2B8F"/>
    <w:rsid w:val="00FD2934"/>
    <w:rsid w:val="00FF72B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40754"/>
  <w15:chartTrackingRefBased/>
  <w15:docId w15:val="{BDC47985-9510-42AF-AE96-0EB310A1B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2D48"/>
    <w:rPr>
      <w:rFonts w:ascii="Calibri" w:eastAsia="Calibri" w:hAnsi="Calibri" w:cs="Calibri"/>
      <w:kern w:val="0"/>
      <w:lang w:val="en-GB" w:eastAsia="es-ES"/>
    </w:rPr>
  </w:style>
  <w:style w:type="paragraph" w:styleId="Heading1">
    <w:name w:val="heading 1"/>
    <w:basedOn w:val="Normal"/>
    <w:next w:val="Normal"/>
    <w:link w:val="Heading1Char"/>
    <w:uiPriority w:val="9"/>
    <w:qFormat/>
    <w:rsid w:val="00E9663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9663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9663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9663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9663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9663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663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663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663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663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663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663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663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663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663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663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663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663C"/>
    <w:rPr>
      <w:rFonts w:eastAsiaTheme="majorEastAsia" w:cstheme="majorBidi"/>
      <w:color w:val="272727" w:themeColor="text1" w:themeTint="D8"/>
    </w:rPr>
  </w:style>
  <w:style w:type="paragraph" w:styleId="Title">
    <w:name w:val="Title"/>
    <w:basedOn w:val="Normal"/>
    <w:next w:val="Normal"/>
    <w:link w:val="TitleChar"/>
    <w:uiPriority w:val="10"/>
    <w:qFormat/>
    <w:rsid w:val="00E9663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663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663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663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663C"/>
    <w:pPr>
      <w:spacing w:before="160"/>
      <w:jc w:val="center"/>
    </w:pPr>
    <w:rPr>
      <w:i/>
      <w:iCs/>
      <w:color w:val="404040" w:themeColor="text1" w:themeTint="BF"/>
    </w:rPr>
  </w:style>
  <w:style w:type="character" w:customStyle="1" w:styleId="QuoteChar">
    <w:name w:val="Quote Char"/>
    <w:basedOn w:val="DefaultParagraphFont"/>
    <w:link w:val="Quote"/>
    <w:uiPriority w:val="29"/>
    <w:rsid w:val="00E9663C"/>
    <w:rPr>
      <w:i/>
      <w:iCs/>
      <w:color w:val="404040" w:themeColor="text1" w:themeTint="BF"/>
    </w:rPr>
  </w:style>
  <w:style w:type="paragraph" w:styleId="ListParagraph">
    <w:name w:val="List Paragraph"/>
    <w:basedOn w:val="Normal"/>
    <w:uiPriority w:val="34"/>
    <w:qFormat/>
    <w:rsid w:val="00E9663C"/>
    <w:pPr>
      <w:ind w:left="720"/>
      <w:contextualSpacing/>
    </w:pPr>
  </w:style>
  <w:style w:type="character" w:styleId="IntenseEmphasis">
    <w:name w:val="Intense Emphasis"/>
    <w:basedOn w:val="DefaultParagraphFont"/>
    <w:uiPriority w:val="21"/>
    <w:qFormat/>
    <w:rsid w:val="00E9663C"/>
    <w:rPr>
      <w:i/>
      <w:iCs/>
      <w:color w:val="0F4761" w:themeColor="accent1" w:themeShade="BF"/>
    </w:rPr>
  </w:style>
  <w:style w:type="paragraph" w:styleId="IntenseQuote">
    <w:name w:val="Intense Quote"/>
    <w:basedOn w:val="Normal"/>
    <w:next w:val="Normal"/>
    <w:link w:val="IntenseQuoteChar"/>
    <w:uiPriority w:val="30"/>
    <w:qFormat/>
    <w:rsid w:val="00E966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9663C"/>
    <w:rPr>
      <w:i/>
      <w:iCs/>
      <w:color w:val="0F4761" w:themeColor="accent1" w:themeShade="BF"/>
    </w:rPr>
  </w:style>
  <w:style w:type="character" w:styleId="IntenseReference">
    <w:name w:val="Intense Reference"/>
    <w:basedOn w:val="DefaultParagraphFont"/>
    <w:uiPriority w:val="32"/>
    <w:qFormat/>
    <w:rsid w:val="00E9663C"/>
    <w:rPr>
      <w:b/>
      <w:bCs/>
      <w:smallCaps/>
      <w:color w:val="0F4761" w:themeColor="accent1" w:themeShade="BF"/>
      <w:spacing w:val="5"/>
    </w:rPr>
  </w:style>
  <w:style w:type="character" w:styleId="CommentReference">
    <w:name w:val="annotation reference"/>
    <w:basedOn w:val="DefaultParagraphFont"/>
    <w:uiPriority w:val="99"/>
    <w:semiHidden/>
    <w:unhideWhenUsed/>
    <w:rsid w:val="007C2D48"/>
    <w:rPr>
      <w:sz w:val="16"/>
      <w:szCs w:val="16"/>
    </w:rPr>
  </w:style>
  <w:style w:type="paragraph" w:styleId="CommentText">
    <w:name w:val="annotation text"/>
    <w:basedOn w:val="Normal"/>
    <w:link w:val="CommentTextChar"/>
    <w:uiPriority w:val="99"/>
    <w:unhideWhenUsed/>
    <w:rsid w:val="007C2D48"/>
    <w:pPr>
      <w:spacing w:line="240" w:lineRule="auto"/>
    </w:pPr>
    <w:rPr>
      <w:sz w:val="20"/>
      <w:szCs w:val="20"/>
    </w:rPr>
  </w:style>
  <w:style w:type="character" w:customStyle="1" w:styleId="CommentTextChar">
    <w:name w:val="Comment Text Char"/>
    <w:basedOn w:val="DefaultParagraphFont"/>
    <w:link w:val="CommentText"/>
    <w:uiPriority w:val="99"/>
    <w:rsid w:val="007C2D48"/>
    <w:rPr>
      <w:rFonts w:ascii="Calibri" w:eastAsia="Calibri" w:hAnsi="Calibri" w:cs="Calibri"/>
      <w:kern w:val="0"/>
      <w:sz w:val="20"/>
      <w:szCs w:val="20"/>
      <w:lang w:val="en-GB" w:eastAsia="es-ES"/>
    </w:rPr>
  </w:style>
  <w:style w:type="paragraph" w:styleId="NoSpacing">
    <w:name w:val="No Spacing"/>
    <w:uiPriority w:val="1"/>
    <w:qFormat/>
    <w:rsid w:val="007C2D48"/>
    <w:pPr>
      <w:spacing w:after="0" w:line="240" w:lineRule="auto"/>
    </w:pPr>
    <w:rPr>
      <w:rFonts w:ascii="Calibri" w:eastAsia="Calibri" w:hAnsi="Calibri" w:cs="Calibri"/>
      <w:kern w:val="0"/>
      <w:lang w:val="en-GB" w:eastAsia="es-ES"/>
    </w:rPr>
  </w:style>
  <w:style w:type="table" w:styleId="PlainTable2">
    <w:name w:val="Plain Table 2"/>
    <w:basedOn w:val="TableNormal"/>
    <w:uiPriority w:val="42"/>
    <w:rsid w:val="004D6B06"/>
    <w:pPr>
      <w:spacing w:after="0" w:line="240" w:lineRule="auto"/>
    </w:pPr>
    <w:rPr>
      <w:rFonts w:ascii="Calibri" w:eastAsia="Calibri" w:hAnsi="Calibri" w:cs="Calibri"/>
      <w:kern w:val="0"/>
      <w:lang w:val="en-GB" w:eastAsia="es-E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hyperlink" Target="mailto:antonioandres.herreror@um.es" TargetMode="Externa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1648</Words>
  <Characters>9394</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ANDRES HERRERO REYES</dc:creator>
  <cp:keywords/>
  <dc:description/>
  <cp:lastModifiedBy>Zdravka Zorkova</cp:lastModifiedBy>
  <cp:revision>2</cp:revision>
  <dcterms:created xsi:type="dcterms:W3CDTF">2025-07-08T06:51:00Z</dcterms:created>
  <dcterms:modified xsi:type="dcterms:W3CDTF">2025-07-08T06:51:00Z</dcterms:modified>
</cp:coreProperties>
</file>